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1BEC9" w14:textId="77777777" w:rsidR="00D855D6" w:rsidRDefault="00D855D6">
      <w:pPr>
        <w:pStyle w:val="ConsPlusNormal"/>
        <w:jc w:val="both"/>
      </w:pPr>
    </w:p>
    <w:p w14:paraId="7630CFF3" w14:textId="77777777" w:rsidR="00D855D6" w:rsidRDefault="00D855D6">
      <w:pPr>
        <w:pStyle w:val="ConsPlusNormal"/>
        <w:jc w:val="both"/>
      </w:pPr>
    </w:p>
    <w:p w14:paraId="49A6A08D" w14:textId="77777777" w:rsidR="00D855D6" w:rsidRDefault="00D855D6">
      <w:pPr>
        <w:pStyle w:val="ConsPlusNormal"/>
        <w:jc w:val="both"/>
      </w:pPr>
    </w:p>
    <w:p w14:paraId="186A240E" w14:textId="77777777" w:rsidR="00D855D6" w:rsidRDefault="00D855D6">
      <w:pPr>
        <w:pStyle w:val="ConsPlusNormal"/>
        <w:jc w:val="both"/>
      </w:pPr>
    </w:p>
    <w:p w14:paraId="3AF5F6F7" w14:textId="77777777" w:rsidR="00D855D6" w:rsidRDefault="00D855D6">
      <w:pPr>
        <w:pStyle w:val="ConsPlusNormal"/>
        <w:jc w:val="right"/>
        <w:outlineLvl w:val="0"/>
      </w:pPr>
      <w:r>
        <w:t>Приложение 2</w:t>
      </w:r>
    </w:p>
    <w:p w14:paraId="09103F52" w14:textId="77777777" w:rsidR="00D855D6" w:rsidRDefault="00D855D6">
      <w:pPr>
        <w:pStyle w:val="ConsPlusNormal"/>
        <w:jc w:val="right"/>
      </w:pPr>
      <w:r>
        <w:t>к приказу</w:t>
      </w:r>
    </w:p>
    <w:p w14:paraId="4F59DB3E" w14:textId="77777777" w:rsidR="00D855D6" w:rsidRDefault="00D855D6">
      <w:pPr>
        <w:pStyle w:val="ConsPlusNormal"/>
        <w:jc w:val="right"/>
      </w:pPr>
      <w:r>
        <w:t>Федеральной службы по тарифам</w:t>
      </w:r>
    </w:p>
    <w:p w14:paraId="453CCB0A" w14:textId="77777777" w:rsidR="00D855D6" w:rsidRDefault="00D855D6">
      <w:pPr>
        <w:pStyle w:val="ConsPlusNormal"/>
        <w:jc w:val="right"/>
      </w:pPr>
      <w:r>
        <w:t>от 24 октября 2014 г. N 1831-э</w:t>
      </w:r>
    </w:p>
    <w:p w14:paraId="48461F97" w14:textId="77777777" w:rsidR="00D855D6" w:rsidRDefault="00D855D6">
      <w:pPr>
        <w:pStyle w:val="ConsPlusNormal"/>
        <w:jc w:val="both"/>
      </w:pPr>
    </w:p>
    <w:p w14:paraId="4536BF58" w14:textId="77777777" w:rsidR="00D855D6" w:rsidRDefault="00D855D6">
      <w:pPr>
        <w:pStyle w:val="ConsPlusTitle"/>
        <w:jc w:val="center"/>
      </w:pPr>
      <w:r>
        <w:t>Форма раскрытия информации</w:t>
      </w:r>
    </w:p>
    <w:p w14:paraId="6057647D" w14:textId="77777777" w:rsidR="00D855D6" w:rsidRDefault="00D855D6">
      <w:pPr>
        <w:pStyle w:val="ConsPlusTitle"/>
        <w:jc w:val="center"/>
      </w:pPr>
      <w:r>
        <w:t>о структуре и объемах затрат на оказание услуг по передаче</w:t>
      </w:r>
    </w:p>
    <w:p w14:paraId="13B7013B" w14:textId="77777777" w:rsidR="00D855D6" w:rsidRDefault="00D855D6">
      <w:pPr>
        <w:pStyle w:val="ConsPlusTitle"/>
        <w:jc w:val="center"/>
      </w:pPr>
      <w:r>
        <w:t>электрической энергии сетевыми организациями, регулирование</w:t>
      </w:r>
    </w:p>
    <w:p w14:paraId="6EB6E489" w14:textId="77777777" w:rsidR="00D855D6" w:rsidRDefault="00D855D6">
      <w:pPr>
        <w:pStyle w:val="ConsPlusTitle"/>
        <w:jc w:val="center"/>
      </w:pPr>
      <w:r>
        <w:t>деятельности которых осуществляется методом долгосрочной</w:t>
      </w:r>
    </w:p>
    <w:p w14:paraId="796A4D22" w14:textId="77777777" w:rsidR="00D855D6" w:rsidRDefault="00D855D6">
      <w:pPr>
        <w:pStyle w:val="ConsPlusTitle"/>
        <w:jc w:val="center"/>
      </w:pPr>
      <w:r>
        <w:t>индексации необходимой валовой выручки</w:t>
      </w:r>
    </w:p>
    <w:p w14:paraId="7E1E0ACF" w14:textId="77777777" w:rsidR="00D855D6" w:rsidRDefault="00D855D6">
      <w:pPr>
        <w:pStyle w:val="ConsPlusNormal"/>
        <w:jc w:val="both"/>
      </w:pPr>
    </w:p>
    <w:p w14:paraId="619191F8" w14:textId="77777777" w:rsidR="00D855D6" w:rsidRDefault="009D7E58">
      <w:pPr>
        <w:pStyle w:val="ConsPlusNormal"/>
        <w:ind w:firstLine="540"/>
        <w:jc w:val="both"/>
      </w:pPr>
      <w:r>
        <w:t>Наименование организации: ПАО «Ключевский завод ферросплавов»</w:t>
      </w:r>
    </w:p>
    <w:p w14:paraId="2899D127" w14:textId="77777777" w:rsidR="009D7E58" w:rsidRDefault="00D855D6">
      <w:pPr>
        <w:pStyle w:val="ConsPlusNormal"/>
        <w:spacing w:before="200"/>
        <w:ind w:firstLine="540"/>
        <w:jc w:val="both"/>
      </w:pPr>
      <w:r>
        <w:t xml:space="preserve">ИНН: </w:t>
      </w:r>
      <w:r w:rsidR="00C44C5F">
        <w:t>6652002273</w:t>
      </w:r>
    </w:p>
    <w:p w14:paraId="2FF99AE3" w14:textId="77777777" w:rsidR="00D855D6" w:rsidRDefault="009D7E58">
      <w:pPr>
        <w:pStyle w:val="ConsPlusNormal"/>
        <w:spacing w:before="200"/>
        <w:ind w:firstLine="540"/>
        <w:jc w:val="both"/>
      </w:pPr>
      <w:r>
        <w:t xml:space="preserve">КПП: </w:t>
      </w:r>
      <w:r w:rsidR="00C44C5F">
        <w:t>66085001</w:t>
      </w:r>
    </w:p>
    <w:p w14:paraId="15B7C884" w14:textId="77777777" w:rsidR="00D855D6" w:rsidRDefault="00D855D6">
      <w:pPr>
        <w:pStyle w:val="ConsPlusNormal"/>
        <w:spacing w:before="200"/>
        <w:ind w:firstLine="540"/>
        <w:jc w:val="both"/>
      </w:pPr>
      <w:r>
        <w:t>Долгосро</w:t>
      </w:r>
      <w:r w:rsidR="00C44C5F">
        <w:t xml:space="preserve">чный период регулирования: 2018 – 2022 </w:t>
      </w:r>
      <w:r>
        <w:t>гг.</w:t>
      </w:r>
    </w:p>
    <w:p w14:paraId="46941F75" w14:textId="77777777" w:rsidR="00D855D6" w:rsidRDefault="00D855D6">
      <w:pPr>
        <w:pStyle w:val="ConsPlusNormal"/>
        <w:jc w:val="both"/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2"/>
        <w:gridCol w:w="4627"/>
        <w:gridCol w:w="1133"/>
        <w:gridCol w:w="1020"/>
        <w:gridCol w:w="992"/>
        <w:gridCol w:w="1069"/>
      </w:tblGrid>
      <w:tr w:rsidR="00D855D6" w14:paraId="01EE15E1" w14:textId="77777777" w:rsidTr="003E0E2B">
        <w:tc>
          <w:tcPr>
            <w:tcW w:w="1012" w:type="dxa"/>
            <w:vMerge w:val="restart"/>
          </w:tcPr>
          <w:p w14:paraId="3B87AB7D" w14:textId="77777777" w:rsidR="00D855D6" w:rsidRDefault="00D855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27" w:type="dxa"/>
            <w:vMerge w:val="restart"/>
          </w:tcPr>
          <w:p w14:paraId="5ECAA809" w14:textId="77777777" w:rsidR="00D855D6" w:rsidRDefault="00D855D6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133" w:type="dxa"/>
            <w:vMerge w:val="restart"/>
          </w:tcPr>
          <w:p w14:paraId="1F9D4201" w14:textId="77777777" w:rsidR="00D855D6" w:rsidRDefault="00D855D6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012" w:type="dxa"/>
            <w:gridSpan w:val="2"/>
          </w:tcPr>
          <w:p w14:paraId="6EF9E6F1" w14:textId="49A1E8D1" w:rsidR="00D855D6" w:rsidRDefault="006629BB" w:rsidP="00C56102">
            <w:pPr>
              <w:pStyle w:val="ConsPlusNormal"/>
              <w:jc w:val="center"/>
            </w:pPr>
            <w:r>
              <w:t>20</w:t>
            </w:r>
            <w:r w:rsidR="00C00F71">
              <w:rPr>
                <w:lang w:val="en-US"/>
              </w:rPr>
              <w:t>2</w:t>
            </w:r>
            <w:r w:rsidR="00613B89">
              <w:rPr>
                <w:lang w:val="en-US"/>
              </w:rPr>
              <w:t>2</w:t>
            </w:r>
            <w:r>
              <w:t xml:space="preserve"> </w:t>
            </w:r>
            <w:r w:rsidR="00D855D6">
              <w:t>Год</w:t>
            </w:r>
          </w:p>
        </w:tc>
        <w:tc>
          <w:tcPr>
            <w:tcW w:w="1069" w:type="dxa"/>
            <w:vMerge w:val="restart"/>
          </w:tcPr>
          <w:p w14:paraId="041DAFCE" w14:textId="77777777" w:rsidR="00D855D6" w:rsidRDefault="00D855D6">
            <w:pPr>
              <w:pStyle w:val="ConsPlusNormal"/>
              <w:jc w:val="center"/>
            </w:pPr>
            <w:bookmarkStart w:id="0" w:name="P395"/>
            <w:bookmarkEnd w:id="0"/>
            <w:r>
              <w:t xml:space="preserve">Примечание </w:t>
            </w:r>
            <w:hyperlink w:anchor="P699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855D6" w14:paraId="04420D18" w14:textId="77777777" w:rsidTr="003E0E2B">
        <w:tc>
          <w:tcPr>
            <w:tcW w:w="1012" w:type="dxa"/>
            <w:vMerge/>
          </w:tcPr>
          <w:p w14:paraId="25CA1A61" w14:textId="77777777" w:rsidR="00D855D6" w:rsidRDefault="00D855D6"/>
        </w:tc>
        <w:tc>
          <w:tcPr>
            <w:tcW w:w="4627" w:type="dxa"/>
            <w:vMerge/>
          </w:tcPr>
          <w:p w14:paraId="5562B336" w14:textId="77777777" w:rsidR="00D855D6" w:rsidRDefault="00D855D6"/>
        </w:tc>
        <w:tc>
          <w:tcPr>
            <w:tcW w:w="1133" w:type="dxa"/>
            <w:vMerge/>
          </w:tcPr>
          <w:p w14:paraId="46820365" w14:textId="77777777" w:rsidR="00D855D6" w:rsidRDefault="00D855D6"/>
        </w:tc>
        <w:tc>
          <w:tcPr>
            <w:tcW w:w="1020" w:type="dxa"/>
          </w:tcPr>
          <w:p w14:paraId="04C91F4C" w14:textId="77777777" w:rsidR="00D855D6" w:rsidRDefault="00D855D6">
            <w:pPr>
              <w:pStyle w:val="ConsPlusNormal"/>
              <w:jc w:val="center"/>
            </w:pPr>
            <w:r>
              <w:t xml:space="preserve">план </w:t>
            </w:r>
            <w:hyperlink w:anchor="P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92" w:type="dxa"/>
          </w:tcPr>
          <w:p w14:paraId="32C265C6" w14:textId="77777777" w:rsidR="00D855D6" w:rsidRDefault="00D855D6">
            <w:pPr>
              <w:pStyle w:val="ConsPlusNormal"/>
              <w:jc w:val="center"/>
            </w:pPr>
            <w:r>
              <w:t xml:space="preserve">факт </w:t>
            </w:r>
            <w:hyperlink w:anchor="P69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69" w:type="dxa"/>
            <w:vMerge/>
          </w:tcPr>
          <w:p w14:paraId="66C73B7D" w14:textId="77777777" w:rsidR="00D855D6" w:rsidRDefault="00D855D6"/>
        </w:tc>
      </w:tr>
      <w:tr w:rsidR="00D855D6" w14:paraId="1284D2F4" w14:textId="77777777" w:rsidTr="003E0E2B">
        <w:tc>
          <w:tcPr>
            <w:tcW w:w="1012" w:type="dxa"/>
            <w:vAlign w:val="center"/>
          </w:tcPr>
          <w:p w14:paraId="74FD0DA9" w14:textId="77777777" w:rsidR="00D855D6" w:rsidRDefault="00D855D6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4627" w:type="dxa"/>
          </w:tcPr>
          <w:p w14:paraId="2B01F239" w14:textId="77777777" w:rsidR="00D855D6" w:rsidRDefault="00D855D6">
            <w:pPr>
              <w:pStyle w:val="ConsPlusNormal"/>
              <w:jc w:val="both"/>
            </w:pPr>
            <w:r>
              <w:t>Структура затрат</w:t>
            </w:r>
          </w:p>
        </w:tc>
        <w:tc>
          <w:tcPr>
            <w:tcW w:w="1133" w:type="dxa"/>
            <w:vAlign w:val="center"/>
          </w:tcPr>
          <w:p w14:paraId="04B648DB" w14:textId="77777777" w:rsidR="00D855D6" w:rsidRDefault="00D855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14:paraId="6015AC5C" w14:textId="77777777" w:rsidR="00D855D6" w:rsidRDefault="00D855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14:paraId="3A82251B" w14:textId="77777777" w:rsidR="00D855D6" w:rsidRDefault="00D855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69" w:type="dxa"/>
            <w:vAlign w:val="center"/>
          </w:tcPr>
          <w:p w14:paraId="2DD654ED" w14:textId="77777777" w:rsidR="00D855D6" w:rsidRDefault="00D855D6">
            <w:pPr>
              <w:pStyle w:val="ConsPlusNormal"/>
              <w:jc w:val="center"/>
            </w:pPr>
            <w:r>
              <w:t>X</w:t>
            </w:r>
          </w:p>
        </w:tc>
      </w:tr>
      <w:tr w:rsidR="00D855D6" w14:paraId="2450AD7A" w14:textId="77777777" w:rsidTr="003E0E2B">
        <w:tc>
          <w:tcPr>
            <w:tcW w:w="1012" w:type="dxa"/>
            <w:vAlign w:val="center"/>
          </w:tcPr>
          <w:p w14:paraId="0C9D9FBA" w14:textId="77777777" w:rsidR="00D855D6" w:rsidRDefault="00D855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27" w:type="dxa"/>
          </w:tcPr>
          <w:p w14:paraId="1605682E" w14:textId="77777777" w:rsidR="00D855D6" w:rsidRPr="00386D8E" w:rsidRDefault="00D855D6">
            <w:pPr>
              <w:pStyle w:val="ConsPlusNormal"/>
              <w:jc w:val="both"/>
              <w:rPr>
                <w:b/>
              </w:rPr>
            </w:pPr>
            <w:r w:rsidRPr="00386D8E">
              <w:rPr>
                <w:b/>
              </w:rPr>
              <w:t>Необходимая валовая выручка на содержание</w:t>
            </w:r>
          </w:p>
        </w:tc>
        <w:tc>
          <w:tcPr>
            <w:tcW w:w="1133" w:type="dxa"/>
            <w:vAlign w:val="center"/>
          </w:tcPr>
          <w:p w14:paraId="687A7CBB" w14:textId="77777777" w:rsidR="00D855D6" w:rsidRPr="00386D8E" w:rsidRDefault="00D855D6">
            <w:pPr>
              <w:pStyle w:val="ConsPlusNormal"/>
              <w:jc w:val="center"/>
              <w:rPr>
                <w:b/>
              </w:rPr>
            </w:pPr>
            <w:r w:rsidRPr="00386D8E">
              <w:rPr>
                <w:b/>
              </w:rPr>
              <w:t>тыс. руб.</w:t>
            </w:r>
          </w:p>
        </w:tc>
        <w:tc>
          <w:tcPr>
            <w:tcW w:w="1020" w:type="dxa"/>
            <w:vAlign w:val="center"/>
          </w:tcPr>
          <w:p w14:paraId="3E1011D6" w14:textId="4D4F31E6" w:rsidR="00D855D6" w:rsidRPr="00386D8E" w:rsidRDefault="00613B89">
            <w:pPr>
              <w:pStyle w:val="ConsPlusNormal"/>
              <w:rPr>
                <w:b/>
              </w:rPr>
            </w:pPr>
            <w:r>
              <w:rPr>
                <w:b/>
              </w:rPr>
              <w:t>5 315,29</w:t>
            </w:r>
          </w:p>
        </w:tc>
        <w:tc>
          <w:tcPr>
            <w:tcW w:w="992" w:type="dxa"/>
            <w:vAlign w:val="center"/>
          </w:tcPr>
          <w:p w14:paraId="09891AE8" w14:textId="5887BB78" w:rsidR="00D855D6" w:rsidRPr="00386D8E" w:rsidRDefault="00B94102">
            <w:pPr>
              <w:pStyle w:val="ConsPlusNormal"/>
              <w:rPr>
                <w:b/>
              </w:rPr>
            </w:pPr>
            <w:r>
              <w:rPr>
                <w:b/>
              </w:rPr>
              <w:t>7 973,2</w:t>
            </w:r>
          </w:p>
        </w:tc>
        <w:tc>
          <w:tcPr>
            <w:tcW w:w="1069" w:type="dxa"/>
            <w:vAlign w:val="center"/>
          </w:tcPr>
          <w:p w14:paraId="6BD9F9CA" w14:textId="77777777" w:rsidR="00D855D6" w:rsidRDefault="00D855D6">
            <w:pPr>
              <w:pStyle w:val="ConsPlusNormal"/>
            </w:pPr>
          </w:p>
        </w:tc>
      </w:tr>
      <w:tr w:rsidR="00D855D6" w14:paraId="3F6C902B" w14:textId="77777777" w:rsidTr="003E0E2B">
        <w:tc>
          <w:tcPr>
            <w:tcW w:w="1012" w:type="dxa"/>
            <w:vAlign w:val="center"/>
          </w:tcPr>
          <w:p w14:paraId="461BD4CC" w14:textId="77777777" w:rsidR="00D855D6" w:rsidRDefault="00D855D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627" w:type="dxa"/>
          </w:tcPr>
          <w:p w14:paraId="34BF67C8" w14:textId="77777777" w:rsidR="00D855D6" w:rsidRPr="00386D8E" w:rsidRDefault="00D855D6">
            <w:pPr>
              <w:pStyle w:val="ConsPlusNormal"/>
              <w:jc w:val="both"/>
              <w:rPr>
                <w:b/>
                <w:i/>
              </w:rPr>
            </w:pPr>
            <w:r w:rsidRPr="00386D8E">
              <w:rPr>
                <w:b/>
                <w:i/>
              </w:rPr>
              <w:t>Подконтрольные расходы, всего</w:t>
            </w:r>
          </w:p>
        </w:tc>
        <w:tc>
          <w:tcPr>
            <w:tcW w:w="1133" w:type="dxa"/>
            <w:vAlign w:val="center"/>
          </w:tcPr>
          <w:p w14:paraId="2DFD3D0C" w14:textId="77777777" w:rsidR="00D855D6" w:rsidRPr="00386D8E" w:rsidRDefault="00D855D6">
            <w:pPr>
              <w:pStyle w:val="ConsPlusNormal"/>
              <w:jc w:val="center"/>
              <w:rPr>
                <w:b/>
                <w:i/>
              </w:rPr>
            </w:pPr>
            <w:r w:rsidRPr="00386D8E">
              <w:rPr>
                <w:b/>
                <w:i/>
              </w:rPr>
              <w:t>тыс. руб.</w:t>
            </w:r>
          </w:p>
        </w:tc>
        <w:tc>
          <w:tcPr>
            <w:tcW w:w="1020" w:type="dxa"/>
            <w:vAlign w:val="center"/>
          </w:tcPr>
          <w:p w14:paraId="671BC395" w14:textId="73B86EE5" w:rsidR="00D855D6" w:rsidRPr="00386D8E" w:rsidRDefault="00613B89" w:rsidP="00BB5C10">
            <w:pPr>
              <w:pStyle w:val="ConsPlusNormal"/>
              <w:rPr>
                <w:b/>
                <w:i/>
              </w:rPr>
            </w:pPr>
            <w:r>
              <w:rPr>
                <w:b/>
                <w:i/>
              </w:rPr>
              <w:t>3 950,14</w:t>
            </w:r>
          </w:p>
        </w:tc>
        <w:tc>
          <w:tcPr>
            <w:tcW w:w="992" w:type="dxa"/>
            <w:vAlign w:val="center"/>
          </w:tcPr>
          <w:p w14:paraId="2F2B1D3F" w14:textId="5BE3D439" w:rsidR="00D855D6" w:rsidRPr="00386D8E" w:rsidRDefault="00B94102">
            <w:pPr>
              <w:pStyle w:val="ConsPlusNormal"/>
              <w:rPr>
                <w:b/>
                <w:i/>
              </w:rPr>
            </w:pPr>
            <w:r>
              <w:rPr>
                <w:b/>
                <w:i/>
              </w:rPr>
              <w:t>6 342,9</w:t>
            </w:r>
          </w:p>
        </w:tc>
        <w:tc>
          <w:tcPr>
            <w:tcW w:w="1069" w:type="dxa"/>
            <w:vAlign w:val="center"/>
          </w:tcPr>
          <w:p w14:paraId="240DC5DE" w14:textId="77777777" w:rsidR="00D855D6" w:rsidRDefault="00D855D6">
            <w:pPr>
              <w:pStyle w:val="ConsPlusNormal"/>
            </w:pPr>
          </w:p>
        </w:tc>
      </w:tr>
      <w:tr w:rsidR="00D855D6" w14:paraId="4BE9CBCD" w14:textId="77777777" w:rsidTr="003E0E2B">
        <w:tc>
          <w:tcPr>
            <w:tcW w:w="1012" w:type="dxa"/>
            <w:vAlign w:val="center"/>
          </w:tcPr>
          <w:p w14:paraId="42E39624" w14:textId="77777777" w:rsidR="00D855D6" w:rsidRDefault="00D855D6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4627" w:type="dxa"/>
          </w:tcPr>
          <w:p w14:paraId="3003B8B9" w14:textId="77777777" w:rsidR="00D855D6" w:rsidRDefault="00D855D6">
            <w:pPr>
              <w:pStyle w:val="ConsPlusNormal"/>
              <w:jc w:val="both"/>
            </w:pPr>
            <w:r>
              <w:t>Материальные расходы, всего</w:t>
            </w:r>
          </w:p>
        </w:tc>
        <w:tc>
          <w:tcPr>
            <w:tcW w:w="1133" w:type="dxa"/>
            <w:vAlign w:val="center"/>
          </w:tcPr>
          <w:p w14:paraId="19D25C4A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14:paraId="362B3682" w14:textId="7A7F6B7D" w:rsidR="00D855D6" w:rsidRPr="00B94102" w:rsidRDefault="00613B89" w:rsidP="00C00F71">
            <w:pPr>
              <w:pStyle w:val="ConsPlusNormal"/>
              <w:rPr>
                <w:lang w:val="en-US"/>
              </w:rPr>
            </w:pPr>
            <w:r w:rsidRPr="00B94102">
              <w:t>1 510,05</w:t>
            </w:r>
          </w:p>
        </w:tc>
        <w:tc>
          <w:tcPr>
            <w:tcW w:w="992" w:type="dxa"/>
            <w:vAlign w:val="center"/>
          </w:tcPr>
          <w:p w14:paraId="32D6F8D6" w14:textId="5DF09D33" w:rsidR="00361143" w:rsidRPr="00B94102" w:rsidRDefault="00E1318B">
            <w:pPr>
              <w:pStyle w:val="ConsPlusNormal"/>
            </w:pPr>
            <w:r w:rsidRPr="00B94102">
              <w:t>2 005,2</w:t>
            </w:r>
          </w:p>
        </w:tc>
        <w:tc>
          <w:tcPr>
            <w:tcW w:w="1069" w:type="dxa"/>
            <w:vAlign w:val="center"/>
          </w:tcPr>
          <w:p w14:paraId="7C14FAE3" w14:textId="77777777" w:rsidR="00D855D6" w:rsidRDefault="00D855D6">
            <w:pPr>
              <w:pStyle w:val="ConsPlusNormal"/>
            </w:pPr>
          </w:p>
        </w:tc>
      </w:tr>
      <w:tr w:rsidR="00D855D6" w14:paraId="68261CE4" w14:textId="77777777" w:rsidTr="003E0E2B">
        <w:tc>
          <w:tcPr>
            <w:tcW w:w="1012" w:type="dxa"/>
            <w:vAlign w:val="center"/>
          </w:tcPr>
          <w:p w14:paraId="633C62B1" w14:textId="77777777" w:rsidR="00D855D6" w:rsidRDefault="00D855D6">
            <w:pPr>
              <w:pStyle w:val="ConsPlusNormal"/>
              <w:jc w:val="center"/>
            </w:pPr>
            <w:r>
              <w:t>1.1.1.1</w:t>
            </w:r>
          </w:p>
        </w:tc>
        <w:tc>
          <w:tcPr>
            <w:tcW w:w="4627" w:type="dxa"/>
          </w:tcPr>
          <w:p w14:paraId="1EA31DBC" w14:textId="77777777" w:rsidR="00D855D6" w:rsidRDefault="00D855D6">
            <w:pPr>
              <w:pStyle w:val="ConsPlusNormal"/>
              <w:jc w:val="both"/>
            </w:pPr>
            <w:r>
              <w:t>в том числе на сырье, материалы, запасные части, инструмент, топливо</w:t>
            </w:r>
          </w:p>
        </w:tc>
        <w:tc>
          <w:tcPr>
            <w:tcW w:w="1133" w:type="dxa"/>
            <w:vAlign w:val="center"/>
          </w:tcPr>
          <w:p w14:paraId="72B86B51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14:paraId="27FA0135" w14:textId="77777777" w:rsidR="00D855D6" w:rsidRPr="00B94102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14:paraId="3D0D0E9E" w14:textId="77777777" w:rsidR="00D855D6" w:rsidRPr="00B94102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14:paraId="38F69E5D" w14:textId="77777777" w:rsidR="00D855D6" w:rsidRDefault="00D855D6">
            <w:pPr>
              <w:pStyle w:val="ConsPlusNormal"/>
            </w:pPr>
          </w:p>
        </w:tc>
      </w:tr>
      <w:tr w:rsidR="00D855D6" w14:paraId="507596C1" w14:textId="77777777" w:rsidTr="003E0E2B">
        <w:tc>
          <w:tcPr>
            <w:tcW w:w="1012" w:type="dxa"/>
            <w:vAlign w:val="center"/>
          </w:tcPr>
          <w:p w14:paraId="192F3F22" w14:textId="77777777" w:rsidR="00D855D6" w:rsidRDefault="00D855D6">
            <w:pPr>
              <w:pStyle w:val="ConsPlusNormal"/>
              <w:jc w:val="center"/>
            </w:pPr>
            <w:bookmarkStart w:id="1" w:name="P428"/>
            <w:bookmarkEnd w:id="1"/>
            <w:r>
              <w:t>1.1.1.2</w:t>
            </w:r>
          </w:p>
        </w:tc>
        <w:tc>
          <w:tcPr>
            <w:tcW w:w="4627" w:type="dxa"/>
          </w:tcPr>
          <w:p w14:paraId="4495A8D5" w14:textId="77777777" w:rsidR="00D855D6" w:rsidRDefault="00D855D6">
            <w:pPr>
              <w:pStyle w:val="ConsPlusNormal"/>
              <w:jc w:val="both"/>
            </w:pPr>
            <w:r>
              <w:t>на ремонт</w:t>
            </w:r>
          </w:p>
        </w:tc>
        <w:tc>
          <w:tcPr>
            <w:tcW w:w="1133" w:type="dxa"/>
            <w:vAlign w:val="center"/>
          </w:tcPr>
          <w:p w14:paraId="3C7AD709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14:paraId="4F983E13" w14:textId="6EA4A7B7" w:rsidR="00D855D6" w:rsidRPr="00B94102" w:rsidRDefault="00613B89" w:rsidP="00C00F71">
            <w:pPr>
              <w:pStyle w:val="ConsPlusNormal"/>
            </w:pPr>
            <w:r w:rsidRPr="00B94102">
              <w:t>1 510,05</w:t>
            </w:r>
          </w:p>
        </w:tc>
        <w:tc>
          <w:tcPr>
            <w:tcW w:w="992" w:type="dxa"/>
            <w:vAlign w:val="center"/>
          </w:tcPr>
          <w:p w14:paraId="1E923586" w14:textId="25EBADF7" w:rsidR="00D855D6" w:rsidRPr="00B94102" w:rsidRDefault="00E1318B">
            <w:pPr>
              <w:pStyle w:val="ConsPlusNormal"/>
            </w:pPr>
            <w:r w:rsidRPr="00B94102">
              <w:t>2 005,2</w:t>
            </w:r>
          </w:p>
        </w:tc>
        <w:tc>
          <w:tcPr>
            <w:tcW w:w="1069" w:type="dxa"/>
            <w:vAlign w:val="center"/>
          </w:tcPr>
          <w:p w14:paraId="6A1C0841" w14:textId="77777777" w:rsidR="00D855D6" w:rsidRDefault="00D855D6">
            <w:pPr>
              <w:pStyle w:val="ConsPlusNormal"/>
            </w:pPr>
          </w:p>
        </w:tc>
      </w:tr>
      <w:tr w:rsidR="00D855D6" w14:paraId="33F38102" w14:textId="77777777" w:rsidTr="003E0E2B">
        <w:tc>
          <w:tcPr>
            <w:tcW w:w="1012" w:type="dxa"/>
            <w:vAlign w:val="center"/>
          </w:tcPr>
          <w:p w14:paraId="4A254E98" w14:textId="77777777" w:rsidR="00D855D6" w:rsidRDefault="00D855D6">
            <w:pPr>
              <w:pStyle w:val="ConsPlusNormal"/>
              <w:jc w:val="center"/>
            </w:pPr>
            <w:r>
              <w:t>1.1.1.3</w:t>
            </w:r>
          </w:p>
        </w:tc>
        <w:tc>
          <w:tcPr>
            <w:tcW w:w="4627" w:type="dxa"/>
          </w:tcPr>
          <w:p w14:paraId="1444E6F4" w14:textId="77777777" w:rsidR="00D855D6" w:rsidRDefault="00D855D6">
            <w:pPr>
              <w:pStyle w:val="ConsPlusNormal"/>
              <w:ind w:firstLine="5"/>
              <w:jc w:val="both"/>
            </w:pPr>
            <w:r>
              <w:t>в том числе на работы и услуги производственного характера (в том числе услуги сторонних организаций по содержанию сетей и распределительных устройств)</w:t>
            </w:r>
          </w:p>
        </w:tc>
        <w:tc>
          <w:tcPr>
            <w:tcW w:w="1133" w:type="dxa"/>
            <w:vAlign w:val="center"/>
          </w:tcPr>
          <w:p w14:paraId="325CC7ED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14:paraId="2C6EAC29" w14:textId="77777777" w:rsidR="00D855D6" w:rsidRPr="00B94102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14:paraId="2CCF6B4D" w14:textId="77777777" w:rsidR="00D855D6" w:rsidRPr="00B94102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14:paraId="2C542A9D" w14:textId="77777777" w:rsidR="00D855D6" w:rsidRDefault="00D855D6">
            <w:pPr>
              <w:pStyle w:val="ConsPlusNormal"/>
            </w:pPr>
          </w:p>
        </w:tc>
      </w:tr>
      <w:tr w:rsidR="00D855D6" w14:paraId="1482588B" w14:textId="77777777" w:rsidTr="003E0E2B">
        <w:tc>
          <w:tcPr>
            <w:tcW w:w="1012" w:type="dxa"/>
            <w:vAlign w:val="center"/>
          </w:tcPr>
          <w:p w14:paraId="1FA8F781" w14:textId="77777777" w:rsidR="00D855D6" w:rsidRDefault="00D855D6">
            <w:pPr>
              <w:pStyle w:val="ConsPlusNormal"/>
              <w:jc w:val="center"/>
            </w:pPr>
            <w:r>
              <w:t>1.1.1.3.1</w:t>
            </w:r>
          </w:p>
        </w:tc>
        <w:tc>
          <w:tcPr>
            <w:tcW w:w="4627" w:type="dxa"/>
          </w:tcPr>
          <w:p w14:paraId="302BD82C" w14:textId="77777777" w:rsidR="00D855D6" w:rsidRDefault="00D855D6">
            <w:pPr>
              <w:pStyle w:val="ConsPlusNormal"/>
              <w:jc w:val="both"/>
            </w:pPr>
            <w:r>
              <w:t>в том числе на ремонт</w:t>
            </w:r>
          </w:p>
        </w:tc>
        <w:tc>
          <w:tcPr>
            <w:tcW w:w="1133" w:type="dxa"/>
            <w:vAlign w:val="center"/>
          </w:tcPr>
          <w:p w14:paraId="1D10CE54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14:paraId="28C824CA" w14:textId="77777777" w:rsidR="00D855D6" w:rsidRPr="00B94102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14:paraId="21381CAC" w14:textId="77777777" w:rsidR="00D855D6" w:rsidRPr="00B94102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14:paraId="00B0AA4F" w14:textId="77777777" w:rsidR="00D855D6" w:rsidRDefault="00D855D6">
            <w:pPr>
              <w:pStyle w:val="ConsPlusNormal"/>
            </w:pPr>
          </w:p>
        </w:tc>
      </w:tr>
      <w:tr w:rsidR="00D855D6" w14:paraId="50BD76DD" w14:textId="77777777" w:rsidTr="003E0E2B">
        <w:tc>
          <w:tcPr>
            <w:tcW w:w="1012" w:type="dxa"/>
            <w:vAlign w:val="center"/>
          </w:tcPr>
          <w:p w14:paraId="678B76AE" w14:textId="77777777" w:rsidR="00D855D6" w:rsidRDefault="00D855D6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4627" w:type="dxa"/>
          </w:tcPr>
          <w:p w14:paraId="6C54E0AA" w14:textId="77777777" w:rsidR="00D855D6" w:rsidRDefault="00D855D6">
            <w:pPr>
              <w:pStyle w:val="ConsPlusNormal"/>
              <w:jc w:val="both"/>
            </w:pPr>
            <w:r>
              <w:t>Фонд оплаты труда</w:t>
            </w:r>
          </w:p>
        </w:tc>
        <w:tc>
          <w:tcPr>
            <w:tcW w:w="1133" w:type="dxa"/>
            <w:vAlign w:val="center"/>
          </w:tcPr>
          <w:p w14:paraId="0F3BCE0D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14:paraId="045C789B" w14:textId="6F326D43" w:rsidR="00D855D6" w:rsidRPr="00B94102" w:rsidRDefault="00C00F71" w:rsidP="003E0E2B">
            <w:pPr>
              <w:pStyle w:val="ConsPlusNormal"/>
            </w:pPr>
            <w:r w:rsidRPr="00B94102">
              <w:rPr>
                <w:lang w:val="en-US"/>
              </w:rPr>
              <w:t>2</w:t>
            </w:r>
            <w:r w:rsidR="00613B89" w:rsidRPr="00B94102">
              <w:rPr>
                <w:lang w:val="en-US"/>
              </w:rPr>
              <w:t> </w:t>
            </w:r>
            <w:r w:rsidR="00613B89" w:rsidRPr="00B94102">
              <w:t>440,09</w:t>
            </w:r>
          </w:p>
        </w:tc>
        <w:tc>
          <w:tcPr>
            <w:tcW w:w="992" w:type="dxa"/>
            <w:vAlign w:val="center"/>
          </w:tcPr>
          <w:p w14:paraId="6A8B8868" w14:textId="1AA925DA" w:rsidR="00D855D6" w:rsidRPr="00B94102" w:rsidRDefault="00C27511" w:rsidP="00361143">
            <w:pPr>
              <w:pStyle w:val="ConsPlusNormal"/>
            </w:pPr>
            <w:r w:rsidRPr="00B94102">
              <w:t>2</w:t>
            </w:r>
            <w:r w:rsidR="001247E8" w:rsidRPr="00B94102">
              <w:t> 850,6</w:t>
            </w:r>
          </w:p>
        </w:tc>
        <w:tc>
          <w:tcPr>
            <w:tcW w:w="1069" w:type="dxa"/>
            <w:vAlign w:val="center"/>
          </w:tcPr>
          <w:p w14:paraId="05FCDD2B" w14:textId="77777777" w:rsidR="00D855D6" w:rsidRDefault="00D855D6">
            <w:pPr>
              <w:pStyle w:val="ConsPlusNormal"/>
            </w:pPr>
          </w:p>
        </w:tc>
      </w:tr>
      <w:tr w:rsidR="00D855D6" w14:paraId="4A20D468" w14:textId="77777777" w:rsidTr="003E0E2B">
        <w:tc>
          <w:tcPr>
            <w:tcW w:w="1012" w:type="dxa"/>
            <w:vAlign w:val="center"/>
          </w:tcPr>
          <w:p w14:paraId="0F85D7A0" w14:textId="77777777" w:rsidR="00D855D6" w:rsidRDefault="00D855D6">
            <w:pPr>
              <w:pStyle w:val="ConsPlusNormal"/>
              <w:jc w:val="center"/>
            </w:pPr>
            <w:bookmarkStart w:id="2" w:name="P452"/>
            <w:bookmarkEnd w:id="2"/>
            <w:r>
              <w:t>1.1.2.1</w:t>
            </w:r>
          </w:p>
        </w:tc>
        <w:tc>
          <w:tcPr>
            <w:tcW w:w="4627" w:type="dxa"/>
          </w:tcPr>
          <w:p w14:paraId="1CADD8B6" w14:textId="77777777" w:rsidR="00D855D6" w:rsidRDefault="00D855D6">
            <w:pPr>
              <w:pStyle w:val="ConsPlusNormal"/>
              <w:jc w:val="both"/>
            </w:pPr>
            <w:r>
              <w:t>в том числе на ремонт</w:t>
            </w:r>
          </w:p>
        </w:tc>
        <w:tc>
          <w:tcPr>
            <w:tcW w:w="1133" w:type="dxa"/>
            <w:vAlign w:val="center"/>
          </w:tcPr>
          <w:p w14:paraId="545F91D0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14:paraId="7169AE47" w14:textId="77777777" w:rsidR="00D855D6" w:rsidRPr="00B94102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14:paraId="7E4FD233" w14:textId="77777777" w:rsidR="00D855D6" w:rsidRPr="00B94102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14:paraId="573FEAD5" w14:textId="77777777" w:rsidR="00D855D6" w:rsidRDefault="00D855D6">
            <w:pPr>
              <w:pStyle w:val="ConsPlusNormal"/>
            </w:pPr>
          </w:p>
        </w:tc>
      </w:tr>
      <w:tr w:rsidR="00D855D6" w14:paraId="29281982" w14:textId="77777777" w:rsidTr="003E0E2B">
        <w:tc>
          <w:tcPr>
            <w:tcW w:w="1012" w:type="dxa"/>
            <w:vAlign w:val="center"/>
          </w:tcPr>
          <w:p w14:paraId="68816A41" w14:textId="77777777" w:rsidR="00D855D6" w:rsidRDefault="00D855D6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4627" w:type="dxa"/>
          </w:tcPr>
          <w:p w14:paraId="47D61C99" w14:textId="77777777" w:rsidR="00D855D6" w:rsidRDefault="00D855D6">
            <w:pPr>
              <w:pStyle w:val="ConsPlusNormal"/>
              <w:ind w:firstLine="5"/>
              <w:jc w:val="both"/>
            </w:pPr>
            <w:r>
              <w:t>Прочие подконтрольные расходы (с расшифровкой)</w:t>
            </w:r>
          </w:p>
        </w:tc>
        <w:tc>
          <w:tcPr>
            <w:tcW w:w="1133" w:type="dxa"/>
            <w:vAlign w:val="center"/>
          </w:tcPr>
          <w:p w14:paraId="7C140361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14:paraId="26D28C5D" w14:textId="77777777" w:rsidR="00D855D6" w:rsidRPr="00B94102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14:paraId="765F8374" w14:textId="6CBE08F1" w:rsidR="00D855D6" w:rsidRPr="00B94102" w:rsidRDefault="00361143">
            <w:pPr>
              <w:pStyle w:val="ConsPlusNormal"/>
            </w:pPr>
            <w:r w:rsidRPr="00B94102">
              <w:t>1</w:t>
            </w:r>
            <w:r w:rsidR="00E1318B" w:rsidRPr="00B94102">
              <w:t> 487,1</w:t>
            </w:r>
          </w:p>
        </w:tc>
        <w:tc>
          <w:tcPr>
            <w:tcW w:w="1069" w:type="dxa"/>
            <w:vAlign w:val="center"/>
          </w:tcPr>
          <w:p w14:paraId="4942F7C5" w14:textId="77777777" w:rsidR="00D855D6" w:rsidRPr="00E1318B" w:rsidRDefault="00D855D6">
            <w:pPr>
              <w:pStyle w:val="ConsPlusNormal"/>
              <w:rPr>
                <w:color w:val="FF0000"/>
              </w:rPr>
            </w:pPr>
          </w:p>
        </w:tc>
      </w:tr>
      <w:tr w:rsidR="00D855D6" w14:paraId="42B556E4" w14:textId="77777777" w:rsidTr="003E0E2B">
        <w:tc>
          <w:tcPr>
            <w:tcW w:w="1012" w:type="dxa"/>
            <w:vAlign w:val="center"/>
          </w:tcPr>
          <w:p w14:paraId="02675B02" w14:textId="77777777" w:rsidR="00D855D6" w:rsidRDefault="00D855D6">
            <w:pPr>
              <w:pStyle w:val="ConsPlusNormal"/>
              <w:jc w:val="center"/>
            </w:pPr>
            <w:bookmarkStart w:id="3" w:name="P464"/>
            <w:bookmarkEnd w:id="3"/>
            <w:r>
              <w:t>1.1.3.1</w:t>
            </w:r>
          </w:p>
        </w:tc>
        <w:tc>
          <w:tcPr>
            <w:tcW w:w="4627" w:type="dxa"/>
          </w:tcPr>
          <w:p w14:paraId="521B19D7" w14:textId="77777777" w:rsidR="00D855D6" w:rsidRDefault="00D855D6">
            <w:pPr>
              <w:pStyle w:val="ConsPlusNormal"/>
              <w:jc w:val="both"/>
            </w:pPr>
            <w:r>
              <w:t>в том числе прибыль на социальное развитие (включая социальные выплаты)</w:t>
            </w:r>
          </w:p>
        </w:tc>
        <w:tc>
          <w:tcPr>
            <w:tcW w:w="1133" w:type="dxa"/>
            <w:vAlign w:val="center"/>
          </w:tcPr>
          <w:p w14:paraId="74BB3D33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14:paraId="4E27B42E" w14:textId="77777777" w:rsidR="00D855D6" w:rsidRPr="00B94102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14:paraId="64381CDB" w14:textId="77777777" w:rsidR="00D855D6" w:rsidRPr="00B94102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14:paraId="57B7D6B9" w14:textId="77777777" w:rsidR="00D855D6" w:rsidRDefault="00D855D6">
            <w:pPr>
              <w:pStyle w:val="ConsPlusNormal"/>
            </w:pPr>
          </w:p>
        </w:tc>
      </w:tr>
      <w:tr w:rsidR="00D855D6" w14:paraId="17993778" w14:textId="77777777" w:rsidTr="003E0E2B">
        <w:tc>
          <w:tcPr>
            <w:tcW w:w="1012" w:type="dxa"/>
            <w:vAlign w:val="center"/>
          </w:tcPr>
          <w:p w14:paraId="41D340F2" w14:textId="77777777" w:rsidR="00D855D6" w:rsidRDefault="00D855D6">
            <w:pPr>
              <w:pStyle w:val="ConsPlusNormal"/>
              <w:jc w:val="center"/>
            </w:pPr>
            <w:r>
              <w:t>1.1.3.2</w:t>
            </w:r>
          </w:p>
        </w:tc>
        <w:tc>
          <w:tcPr>
            <w:tcW w:w="4627" w:type="dxa"/>
          </w:tcPr>
          <w:p w14:paraId="606F4EC4" w14:textId="77777777" w:rsidR="00D855D6" w:rsidRDefault="00D855D6">
            <w:pPr>
              <w:pStyle w:val="ConsPlusNormal"/>
              <w:jc w:val="both"/>
            </w:pPr>
            <w:r>
              <w:t>в том числе транспортные услуги</w:t>
            </w:r>
          </w:p>
        </w:tc>
        <w:tc>
          <w:tcPr>
            <w:tcW w:w="1133" w:type="dxa"/>
            <w:vAlign w:val="center"/>
          </w:tcPr>
          <w:p w14:paraId="292DA0A7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14:paraId="5678EC46" w14:textId="77777777" w:rsidR="00D855D6" w:rsidRPr="00B94102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14:paraId="780D2FD0" w14:textId="77777777" w:rsidR="00D855D6" w:rsidRPr="00B94102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14:paraId="2CF03E77" w14:textId="77777777" w:rsidR="00D855D6" w:rsidRDefault="00D855D6">
            <w:pPr>
              <w:pStyle w:val="ConsPlusNormal"/>
            </w:pPr>
          </w:p>
        </w:tc>
      </w:tr>
      <w:tr w:rsidR="00D855D6" w14:paraId="64788ACA" w14:textId="77777777" w:rsidTr="003E0E2B">
        <w:tc>
          <w:tcPr>
            <w:tcW w:w="1012" w:type="dxa"/>
            <w:vAlign w:val="center"/>
          </w:tcPr>
          <w:p w14:paraId="6BF1C112" w14:textId="77777777" w:rsidR="00D855D6" w:rsidRDefault="00D855D6">
            <w:pPr>
              <w:pStyle w:val="ConsPlusNormal"/>
              <w:jc w:val="center"/>
            </w:pPr>
            <w:r>
              <w:t>1.1.3.3</w:t>
            </w:r>
          </w:p>
        </w:tc>
        <w:tc>
          <w:tcPr>
            <w:tcW w:w="4627" w:type="dxa"/>
          </w:tcPr>
          <w:p w14:paraId="3488BE82" w14:textId="77777777" w:rsidR="00D855D6" w:rsidRDefault="00D855D6">
            <w:pPr>
              <w:pStyle w:val="ConsPlusNormal"/>
              <w:ind w:firstLine="5"/>
              <w:jc w:val="both"/>
            </w:pPr>
            <w:r>
              <w:t xml:space="preserve">в том числе прочие расходы (с расшифровкой) </w:t>
            </w:r>
            <w:hyperlink w:anchor="P700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133" w:type="dxa"/>
            <w:vAlign w:val="center"/>
          </w:tcPr>
          <w:p w14:paraId="7D015B83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14:paraId="3820AC13" w14:textId="77777777" w:rsidR="00D855D6" w:rsidRPr="00B94102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14:paraId="58761590" w14:textId="77777777" w:rsidR="00D855D6" w:rsidRPr="00B94102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14:paraId="45262C26" w14:textId="77777777" w:rsidR="00D855D6" w:rsidRDefault="00D855D6">
            <w:pPr>
              <w:pStyle w:val="ConsPlusNormal"/>
            </w:pPr>
          </w:p>
        </w:tc>
      </w:tr>
      <w:tr w:rsidR="00D855D6" w14:paraId="60654EF3" w14:textId="77777777" w:rsidTr="003E0E2B">
        <w:tc>
          <w:tcPr>
            <w:tcW w:w="1012" w:type="dxa"/>
            <w:vAlign w:val="center"/>
          </w:tcPr>
          <w:p w14:paraId="7F71512E" w14:textId="77777777" w:rsidR="00D855D6" w:rsidRDefault="00D855D6">
            <w:pPr>
              <w:pStyle w:val="ConsPlusNormal"/>
              <w:jc w:val="center"/>
            </w:pPr>
            <w:r>
              <w:lastRenderedPageBreak/>
              <w:t>1.1.4</w:t>
            </w:r>
          </w:p>
        </w:tc>
        <w:tc>
          <w:tcPr>
            <w:tcW w:w="4627" w:type="dxa"/>
          </w:tcPr>
          <w:p w14:paraId="39443DD5" w14:textId="77777777" w:rsidR="00D855D6" w:rsidRDefault="00D855D6">
            <w:pPr>
              <w:pStyle w:val="ConsPlusNormal"/>
              <w:ind w:firstLine="5"/>
              <w:jc w:val="both"/>
            </w:pPr>
            <w:r>
              <w:t>Расходы на обслуживание операционных заемных средств в составе подконтрольных расходов</w:t>
            </w:r>
          </w:p>
        </w:tc>
        <w:tc>
          <w:tcPr>
            <w:tcW w:w="1133" w:type="dxa"/>
            <w:vAlign w:val="center"/>
          </w:tcPr>
          <w:p w14:paraId="0A04F26B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14:paraId="7AD4A4C5" w14:textId="77777777" w:rsidR="00D855D6" w:rsidRPr="00B94102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14:paraId="4AC218B8" w14:textId="77777777" w:rsidR="00D855D6" w:rsidRPr="00B94102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14:paraId="133B2E20" w14:textId="77777777" w:rsidR="00D855D6" w:rsidRDefault="00D855D6">
            <w:pPr>
              <w:pStyle w:val="ConsPlusNormal"/>
            </w:pPr>
          </w:p>
        </w:tc>
      </w:tr>
      <w:tr w:rsidR="00D855D6" w14:paraId="600CE936" w14:textId="77777777" w:rsidTr="003E0E2B">
        <w:tc>
          <w:tcPr>
            <w:tcW w:w="1012" w:type="dxa"/>
            <w:vAlign w:val="center"/>
          </w:tcPr>
          <w:p w14:paraId="2992AB80" w14:textId="77777777" w:rsidR="00D855D6" w:rsidRDefault="00D855D6">
            <w:pPr>
              <w:pStyle w:val="ConsPlusNormal"/>
              <w:jc w:val="center"/>
            </w:pPr>
            <w:r>
              <w:t>1.1.5</w:t>
            </w:r>
          </w:p>
        </w:tc>
        <w:tc>
          <w:tcPr>
            <w:tcW w:w="4627" w:type="dxa"/>
          </w:tcPr>
          <w:p w14:paraId="7ACA2490" w14:textId="77777777" w:rsidR="00D855D6" w:rsidRDefault="00D855D6">
            <w:pPr>
              <w:pStyle w:val="ConsPlusNormal"/>
              <w:jc w:val="both"/>
            </w:pPr>
            <w:r>
              <w:t>Расходы из прибыли в составе подконтрольных расходов</w:t>
            </w:r>
          </w:p>
        </w:tc>
        <w:tc>
          <w:tcPr>
            <w:tcW w:w="1133" w:type="dxa"/>
            <w:vAlign w:val="center"/>
          </w:tcPr>
          <w:p w14:paraId="37E9AB10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14:paraId="1A545D4E" w14:textId="77777777" w:rsidR="00D855D6" w:rsidRPr="00B94102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14:paraId="318C40AB" w14:textId="77777777" w:rsidR="00D855D6" w:rsidRPr="00B94102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14:paraId="6C99B6F6" w14:textId="77777777" w:rsidR="00D855D6" w:rsidRDefault="00D855D6">
            <w:pPr>
              <w:pStyle w:val="ConsPlusNormal"/>
            </w:pPr>
          </w:p>
        </w:tc>
      </w:tr>
      <w:tr w:rsidR="00D855D6" w14:paraId="07CBE089" w14:textId="77777777" w:rsidTr="003E0E2B">
        <w:tc>
          <w:tcPr>
            <w:tcW w:w="1012" w:type="dxa"/>
            <w:vAlign w:val="center"/>
          </w:tcPr>
          <w:p w14:paraId="6A5BA18B" w14:textId="77777777" w:rsidR="00D855D6" w:rsidRDefault="00D855D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627" w:type="dxa"/>
          </w:tcPr>
          <w:p w14:paraId="58514509" w14:textId="77777777" w:rsidR="00D855D6" w:rsidRPr="00386D8E" w:rsidRDefault="00D855D6">
            <w:pPr>
              <w:pStyle w:val="ConsPlusNormal"/>
              <w:jc w:val="both"/>
              <w:rPr>
                <w:b/>
                <w:i/>
              </w:rPr>
            </w:pPr>
            <w:r w:rsidRPr="00386D8E">
              <w:rPr>
                <w:b/>
                <w:i/>
              </w:rPr>
              <w:t>Неподконтрольные расходы, включенные в НВВ, всего</w:t>
            </w:r>
          </w:p>
        </w:tc>
        <w:tc>
          <w:tcPr>
            <w:tcW w:w="1133" w:type="dxa"/>
            <w:vAlign w:val="center"/>
          </w:tcPr>
          <w:p w14:paraId="40D2478E" w14:textId="77777777" w:rsidR="00D855D6" w:rsidRPr="00386D8E" w:rsidRDefault="00D855D6">
            <w:pPr>
              <w:pStyle w:val="ConsPlusNormal"/>
              <w:jc w:val="center"/>
              <w:rPr>
                <w:b/>
                <w:i/>
              </w:rPr>
            </w:pPr>
            <w:r w:rsidRPr="00386D8E">
              <w:rPr>
                <w:b/>
                <w:i/>
              </w:rPr>
              <w:t>тыс. руб.</w:t>
            </w:r>
          </w:p>
        </w:tc>
        <w:tc>
          <w:tcPr>
            <w:tcW w:w="1020" w:type="dxa"/>
            <w:vAlign w:val="center"/>
          </w:tcPr>
          <w:p w14:paraId="5E0FF1E5" w14:textId="686265FA" w:rsidR="00D855D6" w:rsidRPr="00B94102" w:rsidRDefault="00C56102" w:rsidP="003A3E32">
            <w:pPr>
              <w:pStyle w:val="ConsPlusNormal"/>
              <w:rPr>
                <w:b/>
                <w:i/>
              </w:rPr>
            </w:pPr>
            <w:r w:rsidRPr="00B94102">
              <w:rPr>
                <w:b/>
                <w:i/>
              </w:rPr>
              <w:t>1</w:t>
            </w:r>
            <w:r w:rsidR="006E6332" w:rsidRPr="00B94102">
              <w:rPr>
                <w:b/>
                <w:i/>
              </w:rPr>
              <w:t> 492,85</w:t>
            </w:r>
          </w:p>
        </w:tc>
        <w:tc>
          <w:tcPr>
            <w:tcW w:w="992" w:type="dxa"/>
            <w:vAlign w:val="center"/>
          </w:tcPr>
          <w:p w14:paraId="24BFB9D5" w14:textId="028B11B0" w:rsidR="00D855D6" w:rsidRPr="00B94102" w:rsidRDefault="00C27511" w:rsidP="00361143">
            <w:pPr>
              <w:pStyle w:val="ConsPlusNormal"/>
              <w:rPr>
                <w:b/>
                <w:i/>
              </w:rPr>
            </w:pPr>
            <w:r w:rsidRPr="00B94102">
              <w:rPr>
                <w:b/>
                <w:i/>
              </w:rPr>
              <w:t>1</w:t>
            </w:r>
            <w:r w:rsidR="00B94102" w:rsidRPr="00B94102">
              <w:rPr>
                <w:b/>
                <w:i/>
              </w:rPr>
              <w:t> 630,3</w:t>
            </w:r>
          </w:p>
        </w:tc>
        <w:tc>
          <w:tcPr>
            <w:tcW w:w="1069" w:type="dxa"/>
            <w:vAlign w:val="center"/>
          </w:tcPr>
          <w:p w14:paraId="6A48D979" w14:textId="77777777" w:rsidR="00D855D6" w:rsidRDefault="00D855D6">
            <w:pPr>
              <w:pStyle w:val="ConsPlusNormal"/>
            </w:pPr>
          </w:p>
        </w:tc>
      </w:tr>
      <w:tr w:rsidR="00D855D6" w14:paraId="07F31BFF" w14:textId="77777777" w:rsidTr="003E0E2B">
        <w:tc>
          <w:tcPr>
            <w:tcW w:w="1012" w:type="dxa"/>
            <w:vAlign w:val="center"/>
          </w:tcPr>
          <w:p w14:paraId="337198A0" w14:textId="77777777" w:rsidR="00D855D6" w:rsidRDefault="00D855D6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4627" w:type="dxa"/>
          </w:tcPr>
          <w:p w14:paraId="27F8F616" w14:textId="77777777" w:rsidR="00D855D6" w:rsidRDefault="00D855D6">
            <w:pPr>
              <w:pStyle w:val="ConsPlusNormal"/>
              <w:jc w:val="both"/>
            </w:pPr>
            <w:r>
              <w:t>Оплата услуг ОАО "ФСК ЕЭС"</w:t>
            </w:r>
          </w:p>
        </w:tc>
        <w:tc>
          <w:tcPr>
            <w:tcW w:w="1133" w:type="dxa"/>
            <w:vAlign w:val="center"/>
          </w:tcPr>
          <w:p w14:paraId="15057A2B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14:paraId="0E2C84BD" w14:textId="77777777" w:rsidR="00D855D6" w:rsidRPr="00B94102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14:paraId="5CECF437" w14:textId="77777777" w:rsidR="00D855D6" w:rsidRPr="00B94102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14:paraId="0961CC9B" w14:textId="77777777" w:rsidR="00D855D6" w:rsidRDefault="00D855D6">
            <w:pPr>
              <w:pStyle w:val="ConsPlusNormal"/>
            </w:pPr>
          </w:p>
        </w:tc>
      </w:tr>
      <w:tr w:rsidR="00D855D6" w14:paraId="32D2F9FE" w14:textId="77777777" w:rsidTr="003E0E2B">
        <w:tc>
          <w:tcPr>
            <w:tcW w:w="1012" w:type="dxa"/>
            <w:vAlign w:val="center"/>
          </w:tcPr>
          <w:p w14:paraId="1485B645" w14:textId="77777777" w:rsidR="00D855D6" w:rsidRDefault="00D855D6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4627" w:type="dxa"/>
          </w:tcPr>
          <w:p w14:paraId="68AE241F" w14:textId="77777777" w:rsidR="00D855D6" w:rsidRDefault="00D855D6">
            <w:pPr>
              <w:pStyle w:val="ConsPlusNormal"/>
              <w:jc w:val="both"/>
            </w:pPr>
            <w:r>
              <w:t>Расходы на оплату технологического присоединения к сетям смежной сетевой организации</w:t>
            </w:r>
          </w:p>
        </w:tc>
        <w:tc>
          <w:tcPr>
            <w:tcW w:w="1133" w:type="dxa"/>
            <w:vAlign w:val="center"/>
          </w:tcPr>
          <w:p w14:paraId="7BAC95CB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14:paraId="26FB9977" w14:textId="77777777" w:rsidR="00D855D6" w:rsidRPr="00B94102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14:paraId="1D3B2281" w14:textId="77777777" w:rsidR="00D855D6" w:rsidRPr="00B94102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14:paraId="00A77227" w14:textId="77777777" w:rsidR="00D855D6" w:rsidRDefault="00D855D6">
            <w:pPr>
              <w:pStyle w:val="ConsPlusNormal"/>
            </w:pPr>
          </w:p>
        </w:tc>
      </w:tr>
      <w:tr w:rsidR="00D855D6" w14:paraId="535396B5" w14:textId="77777777" w:rsidTr="003E0E2B">
        <w:tc>
          <w:tcPr>
            <w:tcW w:w="1012" w:type="dxa"/>
            <w:vAlign w:val="center"/>
          </w:tcPr>
          <w:p w14:paraId="62CD451D" w14:textId="77777777" w:rsidR="00D855D6" w:rsidRDefault="00D855D6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4627" w:type="dxa"/>
          </w:tcPr>
          <w:p w14:paraId="77E14595" w14:textId="77777777" w:rsidR="00D855D6" w:rsidRDefault="00D855D6">
            <w:pPr>
              <w:pStyle w:val="ConsPlusNormal"/>
              <w:jc w:val="both"/>
            </w:pPr>
            <w:r>
              <w:t>Плата за аренду имущества</w:t>
            </w:r>
          </w:p>
        </w:tc>
        <w:tc>
          <w:tcPr>
            <w:tcW w:w="1133" w:type="dxa"/>
            <w:vAlign w:val="center"/>
          </w:tcPr>
          <w:p w14:paraId="183757C6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14:paraId="1E2EF71C" w14:textId="77777777" w:rsidR="00D855D6" w:rsidRPr="00B94102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14:paraId="0ACABF26" w14:textId="77777777" w:rsidR="00D855D6" w:rsidRPr="00B94102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14:paraId="1F13BD58" w14:textId="77777777" w:rsidR="00D855D6" w:rsidRDefault="00D855D6">
            <w:pPr>
              <w:pStyle w:val="ConsPlusNormal"/>
            </w:pPr>
          </w:p>
        </w:tc>
      </w:tr>
      <w:tr w:rsidR="00D855D6" w14:paraId="21D1BB6E" w14:textId="77777777" w:rsidTr="003E0E2B">
        <w:tc>
          <w:tcPr>
            <w:tcW w:w="1012" w:type="dxa"/>
            <w:vAlign w:val="center"/>
          </w:tcPr>
          <w:p w14:paraId="48C9915E" w14:textId="77777777" w:rsidR="00D855D6" w:rsidRDefault="00D855D6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4627" w:type="dxa"/>
          </w:tcPr>
          <w:p w14:paraId="77DAA766" w14:textId="77777777" w:rsidR="00D855D6" w:rsidRDefault="00D855D6">
            <w:pPr>
              <w:pStyle w:val="ConsPlusNormal"/>
              <w:jc w:val="both"/>
            </w:pPr>
            <w:r>
              <w:t>отчисления на социальные нужды</w:t>
            </w:r>
          </w:p>
        </w:tc>
        <w:tc>
          <w:tcPr>
            <w:tcW w:w="1133" w:type="dxa"/>
            <w:vAlign w:val="center"/>
          </w:tcPr>
          <w:p w14:paraId="1A54F59C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14:paraId="485F1765" w14:textId="25408E20" w:rsidR="00D855D6" w:rsidRPr="00B94102" w:rsidRDefault="00613B89">
            <w:pPr>
              <w:pStyle w:val="ConsPlusNormal"/>
            </w:pPr>
            <w:r w:rsidRPr="00B94102">
              <w:t>778,39</w:t>
            </w:r>
          </w:p>
        </w:tc>
        <w:tc>
          <w:tcPr>
            <w:tcW w:w="992" w:type="dxa"/>
            <w:vAlign w:val="center"/>
          </w:tcPr>
          <w:p w14:paraId="0311609A" w14:textId="6E3176B4" w:rsidR="00386D8E" w:rsidRPr="00B94102" w:rsidRDefault="00E1318B">
            <w:pPr>
              <w:pStyle w:val="ConsPlusNormal"/>
            </w:pPr>
            <w:r w:rsidRPr="00B94102">
              <w:t>910,7</w:t>
            </w:r>
          </w:p>
        </w:tc>
        <w:tc>
          <w:tcPr>
            <w:tcW w:w="1069" w:type="dxa"/>
            <w:vAlign w:val="center"/>
          </w:tcPr>
          <w:p w14:paraId="4CB39E6E" w14:textId="77777777" w:rsidR="00D855D6" w:rsidRPr="00E1318B" w:rsidRDefault="00D855D6">
            <w:pPr>
              <w:pStyle w:val="ConsPlusNormal"/>
              <w:rPr>
                <w:color w:val="FF0000"/>
              </w:rPr>
            </w:pPr>
          </w:p>
        </w:tc>
      </w:tr>
      <w:tr w:rsidR="00D855D6" w14:paraId="257350EB" w14:textId="77777777" w:rsidTr="003E0E2B">
        <w:tc>
          <w:tcPr>
            <w:tcW w:w="1012" w:type="dxa"/>
            <w:vAlign w:val="center"/>
          </w:tcPr>
          <w:p w14:paraId="061030CC" w14:textId="77777777" w:rsidR="00D855D6" w:rsidRDefault="00D855D6">
            <w:pPr>
              <w:pStyle w:val="ConsPlusNormal"/>
              <w:jc w:val="center"/>
            </w:pPr>
            <w:r>
              <w:t>1.2.5</w:t>
            </w:r>
          </w:p>
        </w:tc>
        <w:tc>
          <w:tcPr>
            <w:tcW w:w="4627" w:type="dxa"/>
          </w:tcPr>
          <w:p w14:paraId="362CC0AD" w14:textId="77777777" w:rsidR="00D855D6" w:rsidRDefault="00D855D6">
            <w:pPr>
              <w:pStyle w:val="ConsPlusNormal"/>
              <w:ind w:firstLine="58"/>
              <w:jc w:val="both"/>
            </w:pPr>
            <w:r>
              <w:t>расходы на возврат и обслуживание долгосрочных заемных средств, направляемых на финансирование капитальных вложений</w:t>
            </w:r>
          </w:p>
        </w:tc>
        <w:tc>
          <w:tcPr>
            <w:tcW w:w="1133" w:type="dxa"/>
            <w:vAlign w:val="center"/>
          </w:tcPr>
          <w:p w14:paraId="6DE87A05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14:paraId="0A9E1578" w14:textId="77777777" w:rsidR="00D855D6" w:rsidRPr="00B94102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14:paraId="6DAA559D" w14:textId="77777777" w:rsidR="00D855D6" w:rsidRPr="00B94102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14:paraId="3AA34AA4" w14:textId="77777777" w:rsidR="00D855D6" w:rsidRDefault="00D855D6">
            <w:pPr>
              <w:pStyle w:val="ConsPlusNormal"/>
            </w:pPr>
          </w:p>
        </w:tc>
      </w:tr>
      <w:tr w:rsidR="00D855D6" w14:paraId="37A138A5" w14:textId="77777777" w:rsidTr="003E0E2B">
        <w:tc>
          <w:tcPr>
            <w:tcW w:w="1012" w:type="dxa"/>
            <w:vAlign w:val="center"/>
          </w:tcPr>
          <w:p w14:paraId="53F40AF5" w14:textId="77777777" w:rsidR="00D855D6" w:rsidRDefault="00D855D6">
            <w:pPr>
              <w:pStyle w:val="ConsPlusNormal"/>
              <w:jc w:val="center"/>
            </w:pPr>
            <w:r>
              <w:t>1.2.6</w:t>
            </w:r>
          </w:p>
        </w:tc>
        <w:tc>
          <w:tcPr>
            <w:tcW w:w="4627" w:type="dxa"/>
          </w:tcPr>
          <w:p w14:paraId="54552CB3" w14:textId="77777777" w:rsidR="00D855D6" w:rsidRDefault="00D855D6">
            <w:pPr>
              <w:pStyle w:val="ConsPlusNormal"/>
              <w:jc w:val="both"/>
            </w:pPr>
            <w:r>
              <w:t>амортизация</w:t>
            </w:r>
          </w:p>
        </w:tc>
        <w:tc>
          <w:tcPr>
            <w:tcW w:w="1133" w:type="dxa"/>
            <w:vAlign w:val="center"/>
          </w:tcPr>
          <w:p w14:paraId="62A0A4BE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14:paraId="47DD056F" w14:textId="77777777" w:rsidR="00D855D6" w:rsidRPr="00B94102" w:rsidRDefault="00386D8E" w:rsidP="003A3E32">
            <w:pPr>
              <w:pStyle w:val="ConsPlusNormal"/>
            </w:pPr>
            <w:r w:rsidRPr="00B94102">
              <w:t>634,</w:t>
            </w:r>
            <w:r w:rsidR="003A3E32" w:rsidRPr="00B94102">
              <w:t>88</w:t>
            </w:r>
          </w:p>
        </w:tc>
        <w:tc>
          <w:tcPr>
            <w:tcW w:w="992" w:type="dxa"/>
            <w:vAlign w:val="center"/>
          </w:tcPr>
          <w:p w14:paraId="05264932" w14:textId="77777777" w:rsidR="00D855D6" w:rsidRPr="00B94102" w:rsidRDefault="00386D8E">
            <w:pPr>
              <w:pStyle w:val="ConsPlusNormal"/>
            </w:pPr>
            <w:r w:rsidRPr="00B94102">
              <w:t>634,88</w:t>
            </w:r>
          </w:p>
        </w:tc>
        <w:tc>
          <w:tcPr>
            <w:tcW w:w="1069" w:type="dxa"/>
            <w:vAlign w:val="center"/>
          </w:tcPr>
          <w:p w14:paraId="28D2BCC9" w14:textId="77777777" w:rsidR="00D855D6" w:rsidRDefault="00D855D6">
            <w:pPr>
              <w:pStyle w:val="ConsPlusNormal"/>
            </w:pPr>
          </w:p>
        </w:tc>
      </w:tr>
      <w:tr w:rsidR="00D855D6" w14:paraId="0D6F9CFE" w14:textId="77777777" w:rsidTr="003E0E2B">
        <w:tc>
          <w:tcPr>
            <w:tcW w:w="1012" w:type="dxa"/>
            <w:vAlign w:val="center"/>
          </w:tcPr>
          <w:p w14:paraId="3F06F2AD" w14:textId="77777777" w:rsidR="00D855D6" w:rsidRDefault="00D855D6">
            <w:pPr>
              <w:pStyle w:val="ConsPlusNormal"/>
              <w:jc w:val="center"/>
            </w:pPr>
            <w:r>
              <w:t>1.2.7</w:t>
            </w:r>
          </w:p>
        </w:tc>
        <w:tc>
          <w:tcPr>
            <w:tcW w:w="4627" w:type="dxa"/>
          </w:tcPr>
          <w:p w14:paraId="08989D6F" w14:textId="77777777" w:rsidR="00D855D6" w:rsidRDefault="00D855D6">
            <w:pPr>
              <w:pStyle w:val="ConsPlusNormal"/>
              <w:jc w:val="both"/>
            </w:pPr>
            <w:r>
              <w:t>прибыль на капитальные вложения</w:t>
            </w:r>
          </w:p>
        </w:tc>
        <w:tc>
          <w:tcPr>
            <w:tcW w:w="1133" w:type="dxa"/>
            <w:vAlign w:val="center"/>
          </w:tcPr>
          <w:p w14:paraId="61DC62D8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14:paraId="5EC8E929" w14:textId="77777777" w:rsidR="00D855D6" w:rsidRPr="00B94102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14:paraId="5CA5AAED" w14:textId="77777777" w:rsidR="00D855D6" w:rsidRPr="00B94102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14:paraId="5A9B288D" w14:textId="77777777" w:rsidR="00D855D6" w:rsidRDefault="00D855D6">
            <w:pPr>
              <w:pStyle w:val="ConsPlusNormal"/>
            </w:pPr>
          </w:p>
        </w:tc>
      </w:tr>
      <w:tr w:rsidR="00D855D6" w14:paraId="56FDFF00" w14:textId="77777777" w:rsidTr="003E0E2B">
        <w:tc>
          <w:tcPr>
            <w:tcW w:w="1012" w:type="dxa"/>
            <w:vAlign w:val="center"/>
          </w:tcPr>
          <w:p w14:paraId="0DE661BE" w14:textId="77777777" w:rsidR="00D855D6" w:rsidRDefault="00D855D6">
            <w:pPr>
              <w:pStyle w:val="ConsPlusNormal"/>
              <w:jc w:val="center"/>
            </w:pPr>
            <w:r>
              <w:t>1.2.8</w:t>
            </w:r>
          </w:p>
        </w:tc>
        <w:tc>
          <w:tcPr>
            <w:tcW w:w="4627" w:type="dxa"/>
          </w:tcPr>
          <w:p w14:paraId="5A40629B" w14:textId="77777777" w:rsidR="00D855D6" w:rsidRDefault="00D855D6">
            <w:pPr>
              <w:pStyle w:val="ConsPlusNormal"/>
              <w:jc w:val="both"/>
            </w:pPr>
            <w:r>
              <w:t>налог на прибыль</w:t>
            </w:r>
          </w:p>
        </w:tc>
        <w:tc>
          <w:tcPr>
            <w:tcW w:w="1133" w:type="dxa"/>
            <w:vAlign w:val="center"/>
          </w:tcPr>
          <w:p w14:paraId="7313B111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14:paraId="557CD46F" w14:textId="77777777" w:rsidR="00D855D6" w:rsidRPr="00B94102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14:paraId="30EE7886" w14:textId="77777777" w:rsidR="00D855D6" w:rsidRPr="00B94102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14:paraId="47926A1F" w14:textId="77777777" w:rsidR="00D855D6" w:rsidRDefault="00D855D6">
            <w:pPr>
              <w:pStyle w:val="ConsPlusNormal"/>
            </w:pPr>
          </w:p>
        </w:tc>
      </w:tr>
      <w:tr w:rsidR="00D855D6" w14:paraId="606660B1" w14:textId="77777777" w:rsidTr="003E0E2B">
        <w:tc>
          <w:tcPr>
            <w:tcW w:w="1012" w:type="dxa"/>
            <w:vAlign w:val="center"/>
          </w:tcPr>
          <w:p w14:paraId="692C97BC" w14:textId="77777777" w:rsidR="00D855D6" w:rsidRDefault="00D855D6">
            <w:pPr>
              <w:pStyle w:val="ConsPlusNormal"/>
              <w:jc w:val="center"/>
            </w:pPr>
            <w:r>
              <w:t>1.2.9</w:t>
            </w:r>
          </w:p>
        </w:tc>
        <w:tc>
          <w:tcPr>
            <w:tcW w:w="4627" w:type="dxa"/>
          </w:tcPr>
          <w:p w14:paraId="6EC60759" w14:textId="77777777" w:rsidR="00D855D6" w:rsidRDefault="00D855D6">
            <w:pPr>
              <w:pStyle w:val="ConsPlusNormal"/>
              <w:jc w:val="both"/>
            </w:pPr>
            <w:r>
              <w:t>прочие налоги</w:t>
            </w:r>
          </w:p>
        </w:tc>
        <w:tc>
          <w:tcPr>
            <w:tcW w:w="1133" w:type="dxa"/>
            <w:vAlign w:val="center"/>
          </w:tcPr>
          <w:p w14:paraId="3E14CB6E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14:paraId="3ECD1C98" w14:textId="333FC3A5" w:rsidR="00D855D6" w:rsidRPr="00B94102" w:rsidRDefault="00613B89">
            <w:pPr>
              <w:pStyle w:val="ConsPlusNormal"/>
            </w:pPr>
            <w:r w:rsidRPr="00B94102">
              <w:t>79,57</w:t>
            </w:r>
          </w:p>
        </w:tc>
        <w:tc>
          <w:tcPr>
            <w:tcW w:w="992" w:type="dxa"/>
            <w:vAlign w:val="center"/>
          </w:tcPr>
          <w:p w14:paraId="5DCEC0B1" w14:textId="77777777" w:rsidR="00D855D6" w:rsidRPr="00B94102" w:rsidRDefault="00361143">
            <w:pPr>
              <w:pStyle w:val="ConsPlusNormal"/>
            </w:pPr>
            <w:r w:rsidRPr="00B94102">
              <w:t>84,72</w:t>
            </w:r>
          </w:p>
        </w:tc>
        <w:tc>
          <w:tcPr>
            <w:tcW w:w="1069" w:type="dxa"/>
            <w:vAlign w:val="center"/>
          </w:tcPr>
          <w:p w14:paraId="5FC33F75" w14:textId="77777777" w:rsidR="00D855D6" w:rsidRDefault="00D855D6">
            <w:pPr>
              <w:pStyle w:val="ConsPlusNormal"/>
            </w:pPr>
          </w:p>
        </w:tc>
      </w:tr>
      <w:tr w:rsidR="00D855D6" w14:paraId="1B13928F" w14:textId="77777777" w:rsidTr="003E0E2B">
        <w:tc>
          <w:tcPr>
            <w:tcW w:w="1012" w:type="dxa"/>
            <w:vAlign w:val="center"/>
          </w:tcPr>
          <w:p w14:paraId="52984370" w14:textId="77777777" w:rsidR="00D855D6" w:rsidRDefault="00D855D6">
            <w:pPr>
              <w:pStyle w:val="ConsPlusNormal"/>
              <w:jc w:val="center"/>
            </w:pPr>
            <w:r>
              <w:t>1.2.10</w:t>
            </w:r>
          </w:p>
        </w:tc>
        <w:tc>
          <w:tcPr>
            <w:tcW w:w="4627" w:type="dxa"/>
          </w:tcPr>
          <w:p w14:paraId="365FF10F" w14:textId="77777777" w:rsidR="00D855D6" w:rsidRDefault="00D855D6">
            <w:pPr>
              <w:pStyle w:val="ConsPlusNormal"/>
              <w:ind w:firstLine="5"/>
              <w:jc w:val="both"/>
            </w:pPr>
            <w:r>
              <w:t>Расходы сетевой организации, связанные с осуществлением технологического присоединения к электрическим сетям, не включенные в плату за технологическое присоединение</w:t>
            </w:r>
          </w:p>
        </w:tc>
        <w:tc>
          <w:tcPr>
            <w:tcW w:w="1133" w:type="dxa"/>
            <w:vAlign w:val="center"/>
          </w:tcPr>
          <w:p w14:paraId="19AFB055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14:paraId="040C653B" w14:textId="77777777" w:rsidR="00D855D6" w:rsidRPr="00B94102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14:paraId="6A942C52" w14:textId="77777777" w:rsidR="00D855D6" w:rsidRPr="00B94102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14:paraId="51754637" w14:textId="77777777" w:rsidR="00D855D6" w:rsidRDefault="00D855D6">
            <w:pPr>
              <w:pStyle w:val="ConsPlusNormal"/>
            </w:pPr>
          </w:p>
        </w:tc>
      </w:tr>
      <w:tr w:rsidR="00D855D6" w14:paraId="6A853473" w14:textId="77777777" w:rsidTr="003E0E2B">
        <w:tc>
          <w:tcPr>
            <w:tcW w:w="1012" w:type="dxa"/>
            <w:vAlign w:val="center"/>
          </w:tcPr>
          <w:p w14:paraId="58EA44F9" w14:textId="77777777" w:rsidR="00D855D6" w:rsidRDefault="00D855D6">
            <w:pPr>
              <w:pStyle w:val="ConsPlusNormal"/>
              <w:jc w:val="center"/>
            </w:pPr>
            <w:r>
              <w:t>1.2.10.1</w:t>
            </w:r>
          </w:p>
        </w:tc>
        <w:tc>
          <w:tcPr>
            <w:tcW w:w="4627" w:type="dxa"/>
          </w:tcPr>
          <w:p w14:paraId="2E64FA2C" w14:textId="77777777" w:rsidR="00D855D6" w:rsidRDefault="00D855D6">
            <w:pPr>
              <w:pStyle w:val="ConsPlusNormal"/>
              <w:ind w:firstLine="5"/>
              <w:jc w:val="both"/>
            </w:pPr>
            <w:proofErr w:type="spellStart"/>
            <w:r>
              <w:t>Справочно</w:t>
            </w:r>
            <w:proofErr w:type="spellEnd"/>
            <w:r>
              <w:t>: "Количество льготных технологических присоединений"</w:t>
            </w:r>
          </w:p>
        </w:tc>
        <w:tc>
          <w:tcPr>
            <w:tcW w:w="1133" w:type="dxa"/>
            <w:vAlign w:val="center"/>
          </w:tcPr>
          <w:p w14:paraId="72DE2B2B" w14:textId="77777777" w:rsidR="00D855D6" w:rsidRDefault="00D855D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  <w:vAlign w:val="center"/>
          </w:tcPr>
          <w:p w14:paraId="502B11DF" w14:textId="77777777" w:rsidR="00D855D6" w:rsidRPr="00B94102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14:paraId="1F597E97" w14:textId="77777777" w:rsidR="00D855D6" w:rsidRPr="00B94102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14:paraId="475A33E2" w14:textId="77777777" w:rsidR="00D855D6" w:rsidRDefault="00D855D6">
            <w:pPr>
              <w:pStyle w:val="ConsPlusNormal"/>
            </w:pPr>
          </w:p>
        </w:tc>
      </w:tr>
      <w:tr w:rsidR="00D855D6" w14:paraId="3A383BF2" w14:textId="77777777" w:rsidTr="003E0E2B">
        <w:tc>
          <w:tcPr>
            <w:tcW w:w="1012" w:type="dxa"/>
            <w:vAlign w:val="center"/>
          </w:tcPr>
          <w:p w14:paraId="133A0755" w14:textId="77777777" w:rsidR="00D855D6" w:rsidRDefault="00D855D6">
            <w:pPr>
              <w:pStyle w:val="ConsPlusNormal"/>
              <w:jc w:val="center"/>
            </w:pPr>
            <w:r>
              <w:t>1.2.11</w:t>
            </w:r>
          </w:p>
        </w:tc>
        <w:tc>
          <w:tcPr>
            <w:tcW w:w="4627" w:type="dxa"/>
          </w:tcPr>
          <w:p w14:paraId="3437FC68" w14:textId="77777777" w:rsidR="00D855D6" w:rsidRDefault="00D855D6">
            <w:pPr>
              <w:pStyle w:val="ConsPlusNormal"/>
              <w:ind w:firstLine="10"/>
              <w:jc w:val="both"/>
            </w:pPr>
            <w:r>
              <w:t>Средства, подлежащие дополнительному учету по результатам вступивших в законную силу решений суда, решений ФСТ России, принятых по итогам рассмотрения разногласий или досудебного урегулирования споров, решения ФСТ России об отмене решения регулирующего органа, принятого им с превышением полномочий (предписания)</w:t>
            </w:r>
          </w:p>
        </w:tc>
        <w:tc>
          <w:tcPr>
            <w:tcW w:w="1133" w:type="dxa"/>
            <w:vAlign w:val="center"/>
          </w:tcPr>
          <w:p w14:paraId="62DAE1EB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14:paraId="0219E0CC" w14:textId="77777777" w:rsidR="00D855D6" w:rsidRPr="00B94102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14:paraId="35D19F38" w14:textId="77777777" w:rsidR="00D855D6" w:rsidRPr="00B94102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14:paraId="45D5E829" w14:textId="77777777" w:rsidR="00D855D6" w:rsidRDefault="00D855D6">
            <w:pPr>
              <w:pStyle w:val="ConsPlusNormal"/>
            </w:pPr>
          </w:p>
        </w:tc>
      </w:tr>
      <w:tr w:rsidR="00D855D6" w14:paraId="7E01B655" w14:textId="77777777" w:rsidTr="003E0E2B">
        <w:tc>
          <w:tcPr>
            <w:tcW w:w="1012" w:type="dxa"/>
            <w:vAlign w:val="center"/>
          </w:tcPr>
          <w:p w14:paraId="1A607E98" w14:textId="77777777" w:rsidR="00D855D6" w:rsidRDefault="00D855D6">
            <w:pPr>
              <w:pStyle w:val="ConsPlusNormal"/>
              <w:jc w:val="center"/>
            </w:pPr>
            <w:r>
              <w:t>1.2.12</w:t>
            </w:r>
          </w:p>
        </w:tc>
        <w:tc>
          <w:tcPr>
            <w:tcW w:w="4627" w:type="dxa"/>
          </w:tcPr>
          <w:p w14:paraId="02E5523B" w14:textId="77777777" w:rsidR="00D855D6" w:rsidRDefault="00D855D6">
            <w:pPr>
              <w:pStyle w:val="ConsPlusNormal"/>
              <w:ind w:firstLine="5"/>
              <w:jc w:val="both"/>
            </w:pPr>
            <w:r>
              <w:t>прочие неподконтрольные расходы (с расшифровкой)</w:t>
            </w:r>
          </w:p>
        </w:tc>
        <w:tc>
          <w:tcPr>
            <w:tcW w:w="1133" w:type="dxa"/>
            <w:vAlign w:val="center"/>
          </w:tcPr>
          <w:p w14:paraId="32906013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14:paraId="67C28D0C" w14:textId="77777777" w:rsidR="00D855D6" w:rsidRPr="00B94102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14:paraId="2DA9F587" w14:textId="77777777" w:rsidR="00D855D6" w:rsidRPr="00B94102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14:paraId="6C3D12A8" w14:textId="77777777" w:rsidR="00D855D6" w:rsidRDefault="00D855D6">
            <w:pPr>
              <w:pStyle w:val="ConsPlusNormal"/>
            </w:pPr>
          </w:p>
        </w:tc>
      </w:tr>
      <w:tr w:rsidR="00D855D6" w14:paraId="305EA150" w14:textId="77777777" w:rsidTr="003E0E2B">
        <w:tc>
          <w:tcPr>
            <w:tcW w:w="1012" w:type="dxa"/>
            <w:vAlign w:val="center"/>
          </w:tcPr>
          <w:p w14:paraId="22BCCC19" w14:textId="77777777" w:rsidR="00D855D6" w:rsidRDefault="00D855D6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627" w:type="dxa"/>
          </w:tcPr>
          <w:p w14:paraId="3FEEA03E" w14:textId="77777777" w:rsidR="00D855D6" w:rsidRDefault="00D855D6">
            <w:pPr>
              <w:pStyle w:val="ConsPlusNormal"/>
              <w:ind w:firstLine="10"/>
              <w:jc w:val="both"/>
            </w:pPr>
            <w:r>
              <w:t>недополученный по независящим причинам доход (+)/избыток средств, полученный в предыдущем периоде регулирования (-)</w:t>
            </w:r>
          </w:p>
        </w:tc>
        <w:tc>
          <w:tcPr>
            <w:tcW w:w="1133" w:type="dxa"/>
            <w:vAlign w:val="center"/>
          </w:tcPr>
          <w:p w14:paraId="4086371A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14:paraId="77FCAC58" w14:textId="35831F26" w:rsidR="00D855D6" w:rsidRPr="00B94102" w:rsidRDefault="003A3E32">
            <w:pPr>
              <w:pStyle w:val="ConsPlusNormal"/>
            </w:pPr>
            <w:r w:rsidRPr="00B94102">
              <w:t>-</w:t>
            </w:r>
            <w:r w:rsidR="006E6332" w:rsidRPr="00B94102">
              <w:t>127,69</w:t>
            </w:r>
          </w:p>
        </w:tc>
        <w:tc>
          <w:tcPr>
            <w:tcW w:w="992" w:type="dxa"/>
            <w:vAlign w:val="center"/>
          </w:tcPr>
          <w:p w14:paraId="336CAC3F" w14:textId="77777777" w:rsidR="00D855D6" w:rsidRPr="00B94102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14:paraId="6B18C586" w14:textId="77777777" w:rsidR="00D855D6" w:rsidRDefault="00D855D6">
            <w:pPr>
              <w:pStyle w:val="ConsPlusNormal"/>
            </w:pPr>
          </w:p>
        </w:tc>
      </w:tr>
      <w:tr w:rsidR="00D855D6" w14:paraId="3D51E9F3" w14:textId="77777777" w:rsidTr="003E0E2B">
        <w:tc>
          <w:tcPr>
            <w:tcW w:w="1012" w:type="dxa"/>
            <w:vAlign w:val="center"/>
          </w:tcPr>
          <w:p w14:paraId="395F48D0" w14:textId="77777777" w:rsidR="00D855D6" w:rsidRDefault="00D855D6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4627" w:type="dxa"/>
          </w:tcPr>
          <w:p w14:paraId="177929BC" w14:textId="77777777" w:rsidR="00D855D6" w:rsidRDefault="00D855D6">
            <w:pPr>
              <w:pStyle w:val="ConsPlusNormal"/>
              <w:jc w:val="both"/>
            </w:pPr>
            <w:proofErr w:type="spellStart"/>
            <w:r>
              <w:t>Справочно</w:t>
            </w:r>
            <w:proofErr w:type="spellEnd"/>
            <w:r>
              <w:t>: расходы на ремонт, всего (</w:t>
            </w:r>
            <w:hyperlink w:anchor="P428" w:history="1">
              <w:r>
                <w:rPr>
                  <w:color w:val="0000FF"/>
                </w:rPr>
                <w:t>пункт 1.1.1.2</w:t>
              </w:r>
            </w:hyperlink>
            <w:r>
              <w:t xml:space="preserve"> + </w:t>
            </w:r>
            <w:hyperlink w:anchor="P452" w:history="1">
              <w:r>
                <w:rPr>
                  <w:color w:val="0000FF"/>
                </w:rPr>
                <w:t>пункт 1.1.2.1</w:t>
              </w:r>
            </w:hyperlink>
            <w:r>
              <w:t xml:space="preserve"> + </w:t>
            </w:r>
            <w:hyperlink w:anchor="P464" w:history="1">
              <w:r>
                <w:rPr>
                  <w:color w:val="0000FF"/>
                </w:rPr>
                <w:t>пункт 1.1.3.1</w:t>
              </w:r>
            </w:hyperlink>
            <w:r>
              <w:t>)</w:t>
            </w:r>
          </w:p>
        </w:tc>
        <w:tc>
          <w:tcPr>
            <w:tcW w:w="1133" w:type="dxa"/>
            <w:vAlign w:val="center"/>
          </w:tcPr>
          <w:p w14:paraId="1E42C06E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14:paraId="01DCF91B" w14:textId="5C06DD5F" w:rsidR="00D855D6" w:rsidRPr="00B94102" w:rsidRDefault="003A3E32" w:rsidP="00C56102">
            <w:pPr>
              <w:pStyle w:val="ConsPlusNormal"/>
            </w:pPr>
            <w:r w:rsidRPr="00B94102">
              <w:t>1</w:t>
            </w:r>
            <w:r w:rsidR="006E6332" w:rsidRPr="00B94102">
              <w:t> 510,05</w:t>
            </w:r>
          </w:p>
        </w:tc>
        <w:tc>
          <w:tcPr>
            <w:tcW w:w="992" w:type="dxa"/>
            <w:vAlign w:val="center"/>
          </w:tcPr>
          <w:p w14:paraId="154D3CAE" w14:textId="02A873E1" w:rsidR="00D855D6" w:rsidRPr="00B94102" w:rsidRDefault="00E1318B">
            <w:pPr>
              <w:pStyle w:val="ConsPlusNormal"/>
            </w:pPr>
            <w:r w:rsidRPr="00B94102">
              <w:t>2 005,2</w:t>
            </w:r>
          </w:p>
        </w:tc>
        <w:tc>
          <w:tcPr>
            <w:tcW w:w="1069" w:type="dxa"/>
            <w:vAlign w:val="center"/>
          </w:tcPr>
          <w:p w14:paraId="4F1D97B5" w14:textId="77777777" w:rsidR="00D855D6" w:rsidRDefault="00D855D6">
            <w:pPr>
              <w:pStyle w:val="ConsPlusNormal"/>
            </w:pPr>
          </w:p>
        </w:tc>
      </w:tr>
      <w:tr w:rsidR="00D855D6" w14:paraId="56B5091C" w14:textId="77777777" w:rsidTr="003E0E2B">
        <w:tc>
          <w:tcPr>
            <w:tcW w:w="1012" w:type="dxa"/>
            <w:vAlign w:val="center"/>
          </w:tcPr>
          <w:p w14:paraId="0A88D809" w14:textId="77777777" w:rsidR="00D855D6" w:rsidRDefault="00D855D6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4627" w:type="dxa"/>
          </w:tcPr>
          <w:p w14:paraId="3ED4930F" w14:textId="77777777" w:rsidR="00D855D6" w:rsidRDefault="00D855D6">
            <w:pPr>
              <w:pStyle w:val="ConsPlusNormal"/>
              <w:ind w:firstLine="5"/>
              <w:jc w:val="both"/>
            </w:pPr>
            <w:r>
              <w:t>Необходимая валовая выручка на оплату технологического расхода (потерь) электроэнергии</w:t>
            </w:r>
          </w:p>
        </w:tc>
        <w:tc>
          <w:tcPr>
            <w:tcW w:w="1133" w:type="dxa"/>
            <w:vAlign w:val="center"/>
          </w:tcPr>
          <w:p w14:paraId="7C1A6C5B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14:paraId="1CBBCAF5" w14:textId="77777777"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14:paraId="6B65E20F" w14:textId="77777777" w:rsidR="00D855D6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14:paraId="3E9E371C" w14:textId="77777777" w:rsidR="00D855D6" w:rsidRDefault="00D855D6">
            <w:pPr>
              <w:pStyle w:val="ConsPlusNormal"/>
            </w:pPr>
          </w:p>
        </w:tc>
      </w:tr>
      <w:tr w:rsidR="00D855D6" w14:paraId="736EDA4C" w14:textId="77777777" w:rsidTr="003E0E2B">
        <w:tc>
          <w:tcPr>
            <w:tcW w:w="1012" w:type="dxa"/>
            <w:vAlign w:val="center"/>
          </w:tcPr>
          <w:p w14:paraId="7A2B4C23" w14:textId="77777777" w:rsidR="00D855D6" w:rsidRDefault="00D855D6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4627" w:type="dxa"/>
          </w:tcPr>
          <w:p w14:paraId="6A14DA2A" w14:textId="77777777" w:rsidR="00D855D6" w:rsidRDefault="00D855D6">
            <w:pPr>
              <w:pStyle w:val="ConsPlusNormal"/>
              <w:jc w:val="both"/>
            </w:pPr>
            <w:proofErr w:type="spellStart"/>
            <w:r>
              <w:t>Справочно</w:t>
            </w:r>
            <w:proofErr w:type="spellEnd"/>
            <w:r>
              <w:t>:</w:t>
            </w:r>
          </w:p>
          <w:p w14:paraId="3D027C69" w14:textId="77777777" w:rsidR="00D855D6" w:rsidRDefault="00D855D6">
            <w:pPr>
              <w:pStyle w:val="ConsPlusNormal"/>
              <w:jc w:val="both"/>
            </w:pPr>
            <w:r>
              <w:t>Объем технологических потерь</w:t>
            </w:r>
          </w:p>
        </w:tc>
        <w:tc>
          <w:tcPr>
            <w:tcW w:w="1133" w:type="dxa"/>
            <w:vAlign w:val="center"/>
          </w:tcPr>
          <w:p w14:paraId="236BAB5A" w14:textId="77777777" w:rsidR="00D855D6" w:rsidRDefault="00D855D6">
            <w:pPr>
              <w:pStyle w:val="ConsPlusNormal"/>
              <w:jc w:val="center"/>
            </w:pPr>
            <w:proofErr w:type="spellStart"/>
            <w:r>
              <w:t>МВт·ч</w:t>
            </w:r>
            <w:proofErr w:type="spellEnd"/>
          </w:p>
        </w:tc>
        <w:tc>
          <w:tcPr>
            <w:tcW w:w="1020" w:type="dxa"/>
            <w:vAlign w:val="center"/>
          </w:tcPr>
          <w:p w14:paraId="7499620D" w14:textId="5CA0C79B" w:rsidR="00D855D6" w:rsidRDefault="006E6332">
            <w:pPr>
              <w:pStyle w:val="ConsPlusNormal"/>
            </w:pPr>
            <w:r>
              <w:t>1,011</w:t>
            </w:r>
          </w:p>
        </w:tc>
        <w:tc>
          <w:tcPr>
            <w:tcW w:w="992" w:type="dxa"/>
            <w:vAlign w:val="center"/>
          </w:tcPr>
          <w:p w14:paraId="3B537C11" w14:textId="22A3E4B2" w:rsidR="00D855D6" w:rsidRPr="00F722C0" w:rsidRDefault="00362C43" w:rsidP="003828B7">
            <w:pPr>
              <w:pStyle w:val="ConsPlusNormal"/>
              <w:rPr>
                <w:highlight w:val="yellow"/>
              </w:rPr>
            </w:pPr>
            <w:r w:rsidRPr="00F722C0">
              <w:rPr>
                <w:lang w:val="en-US"/>
              </w:rPr>
              <w:t>0</w:t>
            </w:r>
            <w:r w:rsidRPr="00F722C0">
              <w:t>,</w:t>
            </w:r>
            <w:r w:rsidR="00F722C0" w:rsidRPr="00F722C0">
              <w:t>941</w:t>
            </w:r>
          </w:p>
        </w:tc>
        <w:tc>
          <w:tcPr>
            <w:tcW w:w="1069" w:type="dxa"/>
            <w:vAlign w:val="center"/>
          </w:tcPr>
          <w:p w14:paraId="0CCB6F05" w14:textId="77777777" w:rsidR="00D855D6" w:rsidRDefault="00D855D6">
            <w:pPr>
              <w:pStyle w:val="ConsPlusNormal"/>
            </w:pPr>
          </w:p>
        </w:tc>
      </w:tr>
      <w:tr w:rsidR="00D855D6" w14:paraId="2F7670AD" w14:textId="77777777" w:rsidTr="003E0E2B">
        <w:tc>
          <w:tcPr>
            <w:tcW w:w="1012" w:type="dxa"/>
            <w:vAlign w:val="center"/>
          </w:tcPr>
          <w:p w14:paraId="7EB97A62" w14:textId="77777777" w:rsidR="00D855D6" w:rsidRDefault="00D855D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627" w:type="dxa"/>
          </w:tcPr>
          <w:p w14:paraId="2C990DA5" w14:textId="77777777" w:rsidR="00D855D6" w:rsidRDefault="00D855D6">
            <w:pPr>
              <w:pStyle w:val="ConsPlusNormal"/>
              <w:jc w:val="both"/>
            </w:pPr>
            <w:proofErr w:type="spellStart"/>
            <w:r>
              <w:t>Справочно</w:t>
            </w:r>
            <w:proofErr w:type="spellEnd"/>
            <w:r>
              <w:t>:</w:t>
            </w:r>
          </w:p>
          <w:p w14:paraId="06AD3927" w14:textId="77777777" w:rsidR="00D855D6" w:rsidRDefault="00D855D6">
            <w:pPr>
              <w:pStyle w:val="ConsPlusNormal"/>
              <w:ind w:firstLine="5"/>
              <w:jc w:val="both"/>
            </w:pPr>
            <w:r>
              <w:t>Цена покупки электрической энергии сетевой организацией в целях компенсации технологического расхода электрической энергии</w:t>
            </w:r>
          </w:p>
        </w:tc>
        <w:tc>
          <w:tcPr>
            <w:tcW w:w="1133" w:type="dxa"/>
            <w:vAlign w:val="center"/>
          </w:tcPr>
          <w:p w14:paraId="3E764836" w14:textId="77777777" w:rsidR="00D855D6" w:rsidRDefault="002C36BD">
            <w:pPr>
              <w:pStyle w:val="ConsPlusNormal"/>
              <w:jc w:val="center"/>
            </w:pPr>
            <w:proofErr w:type="spellStart"/>
            <w:r>
              <w:t>Руб</w:t>
            </w:r>
            <w:proofErr w:type="spellEnd"/>
            <w:r>
              <w:t>/кВт*ч</w:t>
            </w:r>
          </w:p>
        </w:tc>
        <w:tc>
          <w:tcPr>
            <w:tcW w:w="1020" w:type="dxa"/>
            <w:vAlign w:val="center"/>
          </w:tcPr>
          <w:p w14:paraId="5ABD1E8D" w14:textId="296834E8" w:rsidR="00D855D6" w:rsidRDefault="00C27511">
            <w:pPr>
              <w:pStyle w:val="ConsPlusNormal"/>
            </w:pPr>
            <w:r>
              <w:t>2,</w:t>
            </w:r>
            <w:r w:rsidR="00E06AB5">
              <w:t>497</w:t>
            </w:r>
          </w:p>
        </w:tc>
        <w:tc>
          <w:tcPr>
            <w:tcW w:w="992" w:type="dxa"/>
            <w:vAlign w:val="center"/>
          </w:tcPr>
          <w:p w14:paraId="2449E662" w14:textId="35FF03C1" w:rsidR="00D855D6" w:rsidRDefault="00C27511" w:rsidP="003828B7">
            <w:pPr>
              <w:pStyle w:val="ConsPlusNormal"/>
            </w:pPr>
            <w:r>
              <w:t>3,</w:t>
            </w:r>
            <w:r w:rsidR="00B94102">
              <w:t>837</w:t>
            </w:r>
          </w:p>
        </w:tc>
        <w:tc>
          <w:tcPr>
            <w:tcW w:w="1069" w:type="dxa"/>
            <w:vAlign w:val="center"/>
          </w:tcPr>
          <w:p w14:paraId="42180B4D" w14:textId="77777777" w:rsidR="00D855D6" w:rsidRDefault="00D855D6">
            <w:pPr>
              <w:pStyle w:val="ConsPlusNormal"/>
            </w:pPr>
          </w:p>
        </w:tc>
      </w:tr>
      <w:tr w:rsidR="00D855D6" w14:paraId="4E066E2F" w14:textId="77777777" w:rsidTr="003E0E2B">
        <w:tc>
          <w:tcPr>
            <w:tcW w:w="1012" w:type="dxa"/>
            <w:vAlign w:val="center"/>
          </w:tcPr>
          <w:p w14:paraId="6DCD5F4E" w14:textId="77777777" w:rsidR="00D855D6" w:rsidRDefault="00D855D6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4627" w:type="dxa"/>
          </w:tcPr>
          <w:p w14:paraId="7ACE37F5" w14:textId="77777777" w:rsidR="00D855D6" w:rsidRDefault="00D855D6">
            <w:pPr>
              <w:pStyle w:val="ConsPlusNormal"/>
              <w:jc w:val="both"/>
            </w:pPr>
            <w:r>
              <w:t>Натуральные (количественные) показатели, используемые при определении структуры и объемов затрат на оказание услуг по передаче электрической энергии сетевыми организациями</w:t>
            </w:r>
          </w:p>
        </w:tc>
        <w:tc>
          <w:tcPr>
            <w:tcW w:w="1133" w:type="dxa"/>
            <w:vAlign w:val="center"/>
          </w:tcPr>
          <w:p w14:paraId="54459F53" w14:textId="77777777" w:rsidR="00D855D6" w:rsidRDefault="00D855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14:paraId="0DFE0D98" w14:textId="77777777" w:rsidR="00D855D6" w:rsidRDefault="00D855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14:paraId="665C3CE9" w14:textId="77777777" w:rsidR="00D855D6" w:rsidRDefault="00D855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69" w:type="dxa"/>
            <w:vAlign w:val="center"/>
          </w:tcPr>
          <w:p w14:paraId="7B99956D" w14:textId="77777777" w:rsidR="00D855D6" w:rsidRDefault="00D855D6">
            <w:pPr>
              <w:pStyle w:val="ConsPlusNormal"/>
              <w:jc w:val="center"/>
            </w:pPr>
            <w:r>
              <w:t>X</w:t>
            </w:r>
          </w:p>
        </w:tc>
      </w:tr>
      <w:tr w:rsidR="00D855D6" w14:paraId="342C1B08" w14:textId="77777777" w:rsidTr="003E0E2B">
        <w:tc>
          <w:tcPr>
            <w:tcW w:w="1012" w:type="dxa"/>
            <w:vAlign w:val="center"/>
          </w:tcPr>
          <w:p w14:paraId="67BDD704" w14:textId="77777777" w:rsidR="00D855D6" w:rsidRDefault="00D855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27" w:type="dxa"/>
          </w:tcPr>
          <w:p w14:paraId="78EE9B67" w14:textId="77777777" w:rsidR="00D855D6" w:rsidRPr="009D502D" w:rsidRDefault="00D855D6">
            <w:pPr>
              <w:pStyle w:val="ConsPlusNormal"/>
              <w:jc w:val="both"/>
            </w:pPr>
            <w:r w:rsidRPr="009D502D">
              <w:t>общее количество точек подключения на конец года</w:t>
            </w:r>
          </w:p>
        </w:tc>
        <w:tc>
          <w:tcPr>
            <w:tcW w:w="1133" w:type="dxa"/>
            <w:vAlign w:val="center"/>
          </w:tcPr>
          <w:p w14:paraId="74CCAE48" w14:textId="77777777" w:rsidR="00D855D6" w:rsidRPr="009D502D" w:rsidRDefault="00D855D6">
            <w:pPr>
              <w:pStyle w:val="ConsPlusNormal"/>
              <w:jc w:val="center"/>
            </w:pPr>
            <w:r w:rsidRPr="009D502D">
              <w:t>шт.</w:t>
            </w:r>
          </w:p>
        </w:tc>
        <w:tc>
          <w:tcPr>
            <w:tcW w:w="1020" w:type="dxa"/>
            <w:vAlign w:val="center"/>
          </w:tcPr>
          <w:p w14:paraId="6B4707B3" w14:textId="77777777" w:rsidR="00D855D6" w:rsidRPr="009D502D" w:rsidRDefault="009D502D">
            <w:pPr>
              <w:pStyle w:val="ConsPlusNormal"/>
              <w:rPr>
                <w:lang w:val="en-US"/>
              </w:rPr>
            </w:pPr>
            <w:r w:rsidRPr="009D502D">
              <w:rPr>
                <w:lang w:val="en-US"/>
              </w:rPr>
              <w:t>26</w:t>
            </w:r>
          </w:p>
        </w:tc>
        <w:tc>
          <w:tcPr>
            <w:tcW w:w="992" w:type="dxa"/>
            <w:vAlign w:val="center"/>
          </w:tcPr>
          <w:p w14:paraId="1EFF4E7F" w14:textId="77777777" w:rsidR="00D855D6" w:rsidRPr="009D502D" w:rsidRDefault="009D502D">
            <w:pPr>
              <w:pStyle w:val="ConsPlusNormal"/>
              <w:rPr>
                <w:lang w:val="en-US"/>
              </w:rPr>
            </w:pPr>
            <w:r w:rsidRPr="009D502D">
              <w:rPr>
                <w:lang w:val="en-US"/>
              </w:rPr>
              <w:t>26</w:t>
            </w:r>
          </w:p>
        </w:tc>
        <w:tc>
          <w:tcPr>
            <w:tcW w:w="1069" w:type="dxa"/>
            <w:vAlign w:val="center"/>
          </w:tcPr>
          <w:p w14:paraId="43732A57" w14:textId="77777777" w:rsidR="00D855D6" w:rsidRDefault="00D855D6">
            <w:pPr>
              <w:pStyle w:val="ConsPlusNormal"/>
            </w:pPr>
          </w:p>
        </w:tc>
      </w:tr>
      <w:tr w:rsidR="00D855D6" w14:paraId="7A9D6950" w14:textId="77777777" w:rsidTr="003E0E2B">
        <w:tc>
          <w:tcPr>
            <w:tcW w:w="1012" w:type="dxa"/>
            <w:vAlign w:val="center"/>
          </w:tcPr>
          <w:p w14:paraId="1B15CA11" w14:textId="77777777" w:rsidR="00D855D6" w:rsidRDefault="00D855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27" w:type="dxa"/>
          </w:tcPr>
          <w:p w14:paraId="2DF59E95" w14:textId="77777777" w:rsidR="00D855D6" w:rsidRPr="002C36BD" w:rsidRDefault="00D855D6">
            <w:pPr>
              <w:pStyle w:val="ConsPlusNormal"/>
              <w:jc w:val="both"/>
              <w:rPr>
                <w:highlight w:val="yellow"/>
              </w:rPr>
            </w:pPr>
            <w:r w:rsidRPr="009D502D">
              <w:t>Трансформаторная мощность подстанций, всего</w:t>
            </w:r>
          </w:p>
        </w:tc>
        <w:tc>
          <w:tcPr>
            <w:tcW w:w="1133" w:type="dxa"/>
            <w:vAlign w:val="center"/>
          </w:tcPr>
          <w:p w14:paraId="42D17AA4" w14:textId="77777777" w:rsidR="00D855D6" w:rsidRDefault="00D855D6">
            <w:pPr>
              <w:pStyle w:val="ConsPlusNormal"/>
              <w:jc w:val="center"/>
            </w:pPr>
            <w:proofErr w:type="spellStart"/>
            <w:r>
              <w:t>МВа</w:t>
            </w:r>
            <w:proofErr w:type="spellEnd"/>
          </w:p>
        </w:tc>
        <w:tc>
          <w:tcPr>
            <w:tcW w:w="1020" w:type="dxa"/>
            <w:vAlign w:val="center"/>
          </w:tcPr>
          <w:p w14:paraId="795ACE79" w14:textId="77777777" w:rsidR="00D855D6" w:rsidRPr="009D502D" w:rsidRDefault="009D502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992" w:type="dxa"/>
            <w:vAlign w:val="center"/>
          </w:tcPr>
          <w:p w14:paraId="2BB0038D" w14:textId="77777777" w:rsidR="00D855D6" w:rsidRPr="009D502D" w:rsidRDefault="009D502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069" w:type="dxa"/>
            <w:vAlign w:val="center"/>
          </w:tcPr>
          <w:p w14:paraId="1A84FAFD" w14:textId="77777777" w:rsidR="00D855D6" w:rsidRDefault="00D855D6">
            <w:pPr>
              <w:pStyle w:val="ConsPlusNormal"/>
            </w:pPr>
          </w:p>
        </w:tc>
      </w:tr>
      <w:tr w:rsidR="00D855D6" w14:paraId="132A69BD" w14:textId="77777777" w:rsidTr="003E0E2B">
        <w:tc>
          <w:tcPr>
            <w:tcW w:w="1012" w:type="dxa"/>
            <w:vAlign w:val="center"/>
          </w:tcPr>
          <w:p w14:paraId="03DE251E" w14:textId="77777777" w:rsidR="00D855D6" w:rsidRDefault="00D855D6">
            <w:pPr>
              <w:pStyle w:val="ConsPlusNormal"/>
              <w:jc w:val="center"/>
            </w:pPr>
            <w:r>
              <w:t>2.n</w:t>
            </w:r>
          </w:p>
        </w:tc>
        <w:tc>
          <w:tcPr>
            <w:tcW w:w="4627" w:type="dxa"/>
          </w:tcPr>
          <w:p w14:paraId="7C429788" w14:textId="77777777" w:rsidR="00D855D6" w:rsidRPr="002C36BD" w:rsidRDefault="00D855D6">
            <w:pPr>
              <w:pStyle w:val="ConsPlusNormal"/>
              <w:ind w:firstLine="5"/>
              <w:jc w:val="both"/>
              <w:rPr>
                <w:highlight w:val="yellow"/>
              </w:rPr>
            </w:pPr>
            <w:r w:rsidRPr="009D502D">
              <w:t>в том числе трансформаторная мощность подстанций на i уровне напряжения</w:t>
            </w:r>
          </w:p>
        </w:tc>
        <w:tc>
          <w:tcPr>
            <w:tcW w:w="1133" w:type="dxa"/>
            <w:vAlign w:val="center"/>
          </w:tcPr>
          <w:p w14:paraId="21BC3FFC" w14:textId="77777777" w:rsidR="00D855D6" w:rsidRDefault="00D855D6">
            <w:pPr>
              <w:pStyle w:val="ConsPlusNormal"/>
              <w:jc w:val="center"/>
            </w:pPr>
            <w:proofErr w:type="spellStart"/>
            <w:r>
              <w:t>МВа</w:t>
            </w:r>
            <w:proofErr w:type="spellEnd"/>
          </w:p>
        </w:tc>
        <w:tc>
          <w:tcPr>
            <w:tcW w:w="1020" w:type="dxa"/>
            <w:vAlign w:val="center"/>
          </w:tcPr>
          <w:p w14:paraId="4DEF5886" w14:textId="77777777" w:rsidR="00D855D6" w:rsidRPr="009D502D" w:rsidRDefault="009D502D" w:rsidP="009D502D">
            <w:pPr>
              <w:pStyle w:val="ConsPlusNormal"/>
            </w:pPr>
            <w:r>
              <w:rPr>
                <w:lang w:val="en-US"/>
              </w:rPr>
              <w:t>43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14:paraId="7223EC6F" w14:textId="77777777" w:rsidR="00D855D6" w:rsidRDefault="009D502D" w:rsidP="009D502D">
            <w:pPr>
              <w:pStyle w:val="ConsPlusNormal"/>
            </w:pPr>
            <w:r>
              <w:t>43,5</w:t>
            </w:r>
          </w:p>
        </w:tc>
        <w:tc>
          <w:tcPr>
            <w:tcW w:w="1069" w:type="dxa"/>
            <w:vAlign w:val="center"/>
          </w:tcPr>
          <w:p w14:paraId="673263C5" w14:textId="77777777" w:rsidR="00D855D6" w:rsidRDefault="00D855D6">
            <w:pPr>
              <w:pStyle w:val="ConsPlusNormal"/>
            </w:pPr>
          </w:p>
        </w:tc>
      </w:tr>
      <w:tr w:rsidR="00D855D6" w14:paraId="7EDFA218" w14:textId="77777777" w:rsidTr="003E0E2B">
        <w:tc>
          <w:tcPr>
            <w:tcW w:w="1012" w:type="dxa"/>
            <w:vAlign w:val="center"/>
          </w:tcPr>
          <w:p w14:paraId="5D274416" w14:textId="77777777" w:rsidR="00D855D6" w:rsidRDefault="00D855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27" w:type="dxa"/>
          </w:tcPr>
          <w:p w14:paraId="466BE452" w14:textId="77777777" w:rsidR="00D855D6" w:rsidRDefault="00D855D6">
            <w:pPr>
              <w:pStyle w:val="ConsPlusNormal"/>
              <w:ind w:firstLine="5"/>
              <w:jc w:val="both"/>
            </w:pPr>
            <w:r>
              <w:t>Количество условных единиц по линиям электропередач, всего</w:t>
            </w:r>
          </w:p>
        </w:tc>
        <w:tc>
          <w:tcPr>
            <w:tcW w:w="1133" w:type="dxa"/>
            <w:vAlign w:val="center"/>
          </w:tcPr>
          <w:p w14:paraId="3422FFF2" w14:textId="77777777" w:rsidR="00D855D6" w:rsidRDefault="00D855D6">
            <w:pPr>
              <w:pStyle w:val="ConsPlusNormal"/>
              <w:jc w:val="center"/>
            </w:pPr>
            <w:r>
              <w:t>у.е.</w:t>
            </w:r>
          </w:p>
        </w:tc>
        <w:tc>
          <w:tcPr>
            <w:tcW w:w="1020" w:type="dxa"/>
            <w:vAlign w:val="center"/>
          </w:tcPr>
          <w:p w14:paraId="3DC1BECE" w14:textId="77777777" w:rsidR="00D855D6" w:rsidRDefault="00A87432">
            <w:pPr>
              <w:pStyle w:val="ConsPlusNormal"/>
            </w:pPr>
            <w:r>
              <w:t>329,776</w:t>
            </w:r>
          </w:p>
        </w:tc>
        <w:tc>
          <w:tcPr>
            <w:tcW w:w="992" w:type="dxa"/>
            <w:vAlign w:val="center"/>
          </w:tcPr>
          <w:p w14:paraId="4CC1C126" w14:textId="77777777" w:rsidR="00D855D6" w:rsidRDefault="00A87432">
            <w:pPr>
              <w:pStyle w:val="ConsPlusNormal"/>
            </w:pPr>
            <w:r>
              <w:t>329,776</w:t>
            </w:r>
          </w:p>
        </w:tc>
        <w:tc>
          <w:tcPr>
            <w:tcW w:w="1069" w:type="dxa"/>
            <w:vAlign w:val="center"/>
          </w:tcPr>
          <w:p w14:paraId="401BA041" w14:textId="77777777" w:rsidR="00D855D6" w:rsidRDefault="00D855D6">
            <w:pPr>
              <w:pStyle w:val="ConsPlusNormal"/>
            </w:pPr>
          </w:p>
        </w:tc>
      </w:tr>
      <w:tr w:rsidR="00D855D6" w14:paraId="51D9C5BE" w14:textId="77777777" w:rsidTr="003E0E2B">
        <w:tc>
          <w:tcPr>
            <w:tcW w:w="1012" w:type="dxa"/>
            <w:vAlign w:val="center"/>
          </w:tcPr>
          <w:p w14:paraId="645A73AB" w14:textId="77777777" w:rsidR="00D855D6" w:rsidRDefault="00D855D6">
            <w:pPr>
              <w:pStyle w:val="ConsPlusNormal"/>
              <w:jc w:val="center"/>
            </w:pPr>
            <w:r>
              <w:t>3.n</w:t>
            </w:r>
          </w:p>
        </w:tc>
        <w:tc>
          <w:tcPr>
            <w:tcW w:w="4627" w:type="dxa"/>
          </w:tcPr>
          <w:p w14:paraId="7D14582F" w14:textId="77777777" w:rsidR="00D855D6" w:rsidRPr="00A87432" w:rsidRDefault="00D855D6">
            <w:pPr>
              <w:pStyle w:val="ConsPlusNormal"/>
              <w:ind w:firstLine="5"/>
              <w:jc w:val="both"/>
            </w:pPr>
            <w:r w:rsidRPr="00A87432">
              <w:t>в том числе количество условных единиц по линиям электропередач на i уровне напряжения</w:t>
            </w:r>
          </w:p>
        </w:tc>
        <w:tc>
          <w:tcPr>
            <w:tcW w:w="1133" w:type="dxa"/>
            <w:vAlign w:val="center"/>
          </w:tcPr>
          <w:p w14:paraId="108806F4" w14:textId="77777777" w:rsidR="00D855D6" w:rsidRDefault="00D855D6">
            <w:pPr>
              <w:pStyle w:val="ConsPlusNormal"/>
              <w:jc w:val="center"/>
            </w:pPr>
            <w:r>
              <w:t>у.е.</w:t>
            </w:r>
          </w:p>
        </w:tc>
        <w:tc>
          <w:tcPr>
            <w:tcW w:w="1020" w:type="dxa"/>
            <w:vAlign w:val="center"/>
          </w:tcPr>
          <w:p w14:paraId="4D7F6621" w14:textId="77777777" w:rsidR="00D855D6" w:rsidRDefault="009D502D">
            <w:pPr>
              <w:pStyle w:val="ConsPlusNormal"/>
            </w:pPr>
            <w:r>
              <w:t>329,776</w:t>
            </w:r>
          </w:p>
        </w:tc>
        <w:tc>
          <w:tcPr>
            <w:tcW w:w="992" w:type="dxa"/>
            <w:vAlign w:val="center"/>
          </w:tcPr>
          <w:p w14:paraId="2B7DCF44" w14:textId="77777777" w:rsidR="00D855D6" w:rsidRDefault="009D502D">
            <w:pPr>
              <w:pStyle w:val="ConsPlusNormal"/>
            </w:pPr>
            <w:r>
              <w:t>329,776</w:t>
            </w:r>
          </w:p>
        </w:tc>
        <w:tc>
          <w:tcPr>
            <w:tcW w:w="1069" w:type="dxa"/>
            <w:vAlign w:val="center"/>
          </w:tcPr>
          <w:p w14:paraId="14851DED" w14:textId="77777777" w:rsidR="00D855D6" w:rsidRDefault="00D855D6">
            <w:pPr>
              <w:pStyle w:val="ConsPlusNormal"/>
            </w:pPr>
          </w:p>
        </w:tc>
      </w:tr>
      <w:tr w:rsidR="00D855D6" w14:paraId="52F6D207" w14:textId="77777777" w:rsidTr="003E0E2B">
        <w:tc>
          <w:tcPr>
            <w:tcW w:w="1012" w:type="dxa"/>
            <w:vAlign w:val="center"/>
          </w:tcPr>
          <w:p w14:paraId="2A83F027" w14:textId="77777777" w:rsidR="00D855D6" w:rsidRDefault="00D855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27" w:type="dxa"/>
          </w:tcPr>
          <w:p w14:paraId="22A0D1C0" w14:textId="77777777" w:rsidR="00D855D6" w:rsidRPr="00A87432" w:rsidRDefault="00D855D6">
            <w:pPr>
              <w:pStyle w:val="ConsPlusNormal"/>
              <w:jc w:val="both"/>
            </w:pPr>
            <w:r w:rsidRPr="00A87432">
              <w:t>Количество условных единиц по подстанциям, всего</w:t>
            </w:r>
          </w:p>
        </w:tc>
        <w:tc>
          <w:tcPr>
            <w:tcW w:w="1133" w:type="dxa"/>
            <w:vAlign w:val="center"/>
          </w:tcPr>
          <w:p w14:paraId="0E9B7477" w14:textId="77777777" w:rsidR="00D855D6" w:rsidRDefault="00D855D6">
            <w:pPr>
              <w:pStyle w:val="ConsPlusNormal"/>
              <w:jc w:val="center"/>
            </w:pPr>
            <w:r>
              <w:t>у.е.</w:t>
            </w:r>
          </w:p>
        </w:tc>
        <w:tc>
          <w:tcPr>
            <w:tcW w:w="1020" w:type="dxa"/>
            <w:vAlign w:val="center"/>
          </w:tcPr>
          <w:p w14:paraId="7CCFB82B" w14:textId="77777777" w:rsidR="00D855D6" w:rsidRDefault="009D502D">
            <w:pPr>
              <w:pStyle w:val="ConsPlusNormal"/>
            </w:pPr>
            <w:r>
              <w:t>661,354</w:t>
            </w:r>
          </w:p>
        </w:tc>
        <w:tc>
          <w:tcPr>
            <w:tcW w:w="992" w:type="dxa"/>
            <w:vAlign w:val="center"/>
          </w:tcPr>
          <w:p w14:paraId="47D939A4" w14:textId="77777777" w:rsidR="00D855D6" w:rsidRDefault="009D502D">
            <w:pPr>
              <w:pStyle w:val="ConsPlusNormal"/>
            </w:pPr>
            <w:r>
              <w:t>690,08</w:t>
            </w:r>
          </w:p>
        </w:tc>
        <w:tc>
          <w:tcPr>
            <w:tcW w:w="1069" w:type="dxa"/>
            <w:vAlign w:val="center"/>
          </w:tcPr>
          <w:p w14:paraId="73851155" w14:textId="77777777" w:rsidR="00D855D6" w:rsidRDefault="00D855D6">
            <w:pPr>
              <w:pStyle w:val="ConsPlusNormal"/>
            </w:pPr>
          </w:p>
        </w:tc>
      </w:tr>
      <w:tr w:rsidR="00D855D6" w14:paraId="05FE66B5" w14:textId="77777777" w:rsidTr="003E0E2B">
        <w:tc>
          <w:tcPr>
            <w:tcW w:w="1012" w:type="dxa"/>
            <w:vAlign w:val="center"/>
          </w:tcPr>
          <w:p w14:paraId="61E442F6" w14:textId="77777777" w:rsidR="00D855D6" w:rsidRDefault="00D855D6">
            <w:pPr>
              <w:pStyle w:val="ConsPlusNormal"/>
              <w:jc w:val="center"/>
            </w:pPr>
            <w:r>
              <w:t>4.n</w:t>
            </w:r>
          </w:p>
        </w:tc>
        <w:tc>
          <w:tcPr>
            <w:tcW w:w="4627" w:type="dxa"/>
          </w:tcPr>
          <w:p w14:paraId="0CE9D134" w14:textId="77777777" w:rsidR="00D855D6" w:rsidRDefault="00D855D6">
            <w:pPr>
              <w:pStyle w:val="ConsPlusNormal"/>
              <w:jc w:val="both"/>
            </w:pPr>
            <w:r>
              <w:t>в том числе количество условных единиц по подстанциям на i уровне напряжения</w:t>
            </w:r>
          </w:p>
        </w:tc>
        <w:tc>
          <w:tcPr>
            <w:tcW w:w="1133" w:type="dxa"/>
            <w:vAlign w:val="center"/>
          </w:tcPr>
          <w:p w14:paraId="010B78B5" w14:textId="77777777" w:rsidR="00D855D6" w:rsidRDefault="00D855D6">
            <w:pPr>
              <w:pStyle w:val="ConsPlusNormal"/>
              <w:jc w:val="center"/>
            </w:pPr>
            <w:r>
              <w:t>у.е.</w:t>
            </w:r>
          </w:p>
        </w:tc>
        <w:tc>
          <w:tcPr>
            <w:tcW w:w="1020" w:type="dxa"/>
            <w:vAlign w:val="center"/>
          </w:tcPr>
          <w:p w14:paraId="30226FCD" w14:textId="77777777" w:rsidR="00D855D6" w:rsidRDefault="00A87432">
            <w:pPr>
              <w:pStyle w:val="ConsPlusNormal"/>
            </w:pPr>
            <w:r>
              <w:t>585,08</w:t>
            </w:r>
          </w:p>
        </w:tc>
        <w:tc>
          <w:tcPr>
            <w:tcW w:w="992" w:type="dxa"/>
            <w:vAlign w:val="center"/>
          </w:tcPr>
          <w:p w14:paraId="3427E038" w14:textId="77777777" w:rsidR="00D855D6" w:rsidRDefault="00A87432">
            <w:pPr>
              <w:pStyle w:val="ConsPlusNormal"/>
            </w:pPr>
            <w:r>
              <w:t>585,08</w:t>
            </w:r>
          </w:p>
          <w:p w14:paraId="78D19407" w14:textId="77777777" w:rsidR="00A87432" w:rsidRDefault="00A87432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14:paraId="1B28C446" w14:textId="77777777" w:rsidR="00D855D6" w:rsidRDefault="00D855D6">
            <w:pPr>
              <w:pStyle w:val="ConsPlusNormal"/>
            </w:pPr>
          </w:p>
        </w:tc>
      </w:tr>
      <w:tr w:rsidR="00D855D6" w14:paraId="3CDB3F07" w14:textId="77777777" w:rsidTr="003E0E2B">
        <w:tc>
          <w:tcPr>
            <w:tcW w:w="1012" w:type="dxa"/>
            <w:vAlign w:val="center"/>
          </w:tcPr>
          <w:p w14:paraId="0BB6E6DA" w14:textId="77777777" w:rsidR="00D855D6" w:rsidRDefault="00D855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627" w:type="dxa"/>
          </w:tcPr>
          <w:p w14:paraId="02C2FC69" w14:textId="77777777" w:rsidR="00D855D6" w:rsidRDefault="00D855D6">
            <w:pPr>
              <w:pStyle w:val="ConsPlusNormal"/>
              <w:jc w:val="both"/>
            </w:pPr>
            <w:r>
              <w:t>Длина линий электропередач, всего</w:t>
            </w:r>
          </w:p>
        </w:tc>
        <w:tc>
          <w:tcPr>
            <w:tcW w:w="1133" w:type="dxa"/>
            <w:vAlign w:val="center"/>
          </w:tcPr>
          <w:p w14:paraId="0D59F900" w14:textId="77777777" w:rsidR="00D855D6" w:rsidRDefault="00D855D6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  <w:vAlign w:val="center"/>
          </w:tcPr>
          <w:p w14:paraId="4FB238F6" w14:textId="77777777" w:rsidR="00D855D6" w:rsidRDefault="00A87432">
            <w:pPr>
              <w:pStyle w:val="ConsPlusNormal"/>
            </w:pPr>
            <w:r>
              <w:t>189,394</w:t>
            </w:r>
          </w:p>
        </w:tc>
        <w:tc>
          <w:tcPr>
            <w:tcW w:w="992" w:type="dxa"/>
            <w:vAlign w:val="center"/>
          </w:tcPr>
          <w:p w14:paraId="03401C8C" w14:textId="77777777" w:rsidR="00D855D6" w:rsidRDefault="002C36BD">
            <w:pPr>
              <w:pStyle w:val="ConsPlusNormal"/>
            </w:pPr>
            <w:r>
              <w:t>189,394</w:t>
            </w:r>
          </w:p>
        </w:tc>
        <w:tc>
          <w:tcPr>
            <w:tcW w:w="1069" w:type="dxa"/>
            <w:vAlign w:val="center"/>
          </w:tcPr>
          <w:p w14:paraId="4D93DEE8" w14:textId="77777777" w:rsidR="00D855D6" w:rsidRDefault="00D855D6">
            <w:pPr>
              <w:pStyle w:val="ConsPlusNormal"/>
            </w:pPr>
          </w:p>
        </w:tc>
      </w:tr>
      <w:tr w:rsidR="00D855D6" w14:paraId="322AD599" w14:textId="77777777" w:rsidTr="003E0E2B">
        <w:tc>
          <w:tcPr>
            <w:tcW w:w="1012" w:type="dxa"/>
            <w:vAlign w:val="center"/>
          </w:tcPr>
          <w:p w14:paraId="420DCABB" w14:textId="77777777" w:rsidR="00D855D6" w:rsidRDefault="00D855D6">
            <w:pPr>
              <w:pStyle w:val="ConsPlusNormal"/>
              <w:jc w:val="center"/>
            </w:pPr>
            <w:r>
              <w:t>5.n</w:t>
            </w:r>
          </w:p>
        </w:tc>
        <w:tc>
          <w:tcPr>
            <w:tcW w:w="4627" w:type="dxa"/>
          </w:tcPr>
          <w:p w14:paraId="262743F3" w14:textId="77777777" w:rsidR="00D855D6" w:rsidRPr="002C36BD" w:rsidRDefault="00D855D6">
            <w:pPr>
              <w:pStyle w:val="ConsPlusNormal"/>
              <w:ind w:firstLine="5"/>
              <w:jc w:val="both"/>
              <w:rPr>
                <w:highlight w:val="yellow"/>
              </w:rPr>
            </w:pPr>
            <w:r w:rsidRPr="00A87432">
              <w:t>в том числе длина линий электропередач на i уровне напряжения</w:t>
            </w:r>
          </w:p>
        </w:tc>
        <w:tc>
          <w:tcPr>
            <w:tcW w:w="1133" w:type="dxa"/>
            <w:vAlign w:val="center"/>
          </w:tcPr>
          <w:p w14:paraId="4B6676DA" w14:textId="77777777" w:rsidR="00D855D6" w:rsidRDefault="00D855D6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  <w:vAlign w:val="center"/>
          </w:tcPr>
          <w:p w14:paraId="34EA5E2A" w14:textId="77777777" w:rsidR="00D855D6" w:rsidRDefault="00A87432">
            <w:pPr>
              <w:pStyle w:val="ConsPlusNormal"/>
            </w:pPr>
            <w:r>
              <w:t>189,324</w:t>
            </w:r>
          </w:p>
        </w:tc>
        <w:tc>
          <w:tcPr>
            <w:tcW w:w="992" w:type="dxa"/>
            <w:vAlign w:val="center"/>
          </w:tcPr>
          <w:p w14:paraId="1E2B4A5A" w14:textId="77777777" w:rsidR="00D855D6" w:rsidRDefault="00A87432">
            <w:pPr>
              <w:pStyle w:val="ConsPlusNormal"/>
            </w:pPr>
            <w:r>
              <w:t>189,324</w:t>
            </w:r>
          </w:p>
        </w:tc>
        <w:tc>
          <w:tcPr>
            <w:tcW w:w="1069" w:type="dxa"/>
            <w:vAlign w:val="center"/>
          </w:tcPr>
          <w:p w14:paraId="7DD0110B" w14:textId="77777777" w:rsidR="00D855D6" w:rsidRDefault="00D855D6">
            <w:pPr>
              <w:pStyle w:val="ConsPlusNormal"/>
            </w:pPr>
          </w:p>
        </w:tc>
      </w:tr>
      <w:tr w:rsidR="00D855D6" w14:paraId="502D7B27" w14:textId="77777777" w:rsidTr="003E0E2B">
        <w:tc>
          <w:tcPr>
            <w:tcW w:w="1012" w:type="dxa"/>
            <w:vAlign w:val="center"/>
          </w:tcPr>
          <w:p w14:paraId="30511923" w14:textId="77777777" w:rsidR="00D855D6" w:rsidRDefault="00D855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627" w:type="dxa"/>
          </w:tcPr>
          <w:p w14:paraId="323E234A" w14:textId="77777777" w:rsidR="00D855D6" w:rsidRDefault="00D855D6">
            <w:pPr>
              <w:pStyle w:val="ConsPlusNormal"/>
              <w:jc w:val="both"/>
            </w:pPr>
            <w:r>
              <w:t>Доля кабельных линий электропередач</w:t>
            </w:r>
          </w:p>
        </w:tc>
        <w:tc>
          <w:tcPr>
            <w:tcW w:w="1133" w:type="dxa"/>
            <w:vAlign w:val="center"/>
          </w:tcPr>
          <w:p w14:paraId="14DCA3FA" w14:textId="77777777" w:rsidR="00D855D6" w:rsidRDefault="00D855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  <w:vAlign w:val="center"/>
          </w:tcPr>
          <w:p w14:paraId="6F8B7C58" w14:textId="77777777" w:rsidR="00D855D6" w:rsidRDefault="00A87432">
            <w:pPr>
              <w:pStyle w:val="ConsPlusNormal"/>
            </w:pPr>
            <w:r>
              <w:t>11,7</w:t>
            </w:r>
          </w:p>
        </w:tc>
        <w:tc>
          <w:tcPr>
            <w:tcW w:w="992" w:type="dxa"/>
            <w:vAlign w:val="center"/>
          </w:tcPr>
          <w:p w14:paraId="552E2398" w14:textId="77777777" w:rsidR="00D855D6" w:rsidRDefault="002C36BD">
            <w:pPr>
              <w:pStyle w:val="ConsPlusNormal"/>
            </w:pPr>
            <w:r>
              <w:t>11,7%</w:t>
            </w:r>
          </w:p>
        </w:tc>
        <w:tc>
          <w:tcPr>
            <w:tcW w:w="1069" w:type="dxa"/>
            <w:vAlign w:val="center"/>
          </w:tcPr>
          <w:p w14:paraId="66186026" w14:textId="77777777" w:rsidR="00D855D6" w:rsidRDefault="00D855D6">
            <w:pPr>
              <w:pStyle w:val="ConsPlusNormal"/>
            </w:pPr>
          </w:p>
        </w:tc>
      </w:tr>
      <w:tr w:rsidR="00D855D6" w14:paraId="66813851" w14:textId="77777777" w:rsidTr="003E0E2B">
        <w:tc>
          <w:tcPr>
            <w:tcW w:w="1012" w:type="dxa"/>
            <w:vAlign w:val="center"/>
          </w:tcPr>
          <w:p w14:paraId="7BDA6FD7" w14:textId="77777777" w:rsidR="00D855D6" w:rsidRDefault="00D855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627" w:type="dxa"/>
          </w:tcPr>
          <w:p w14:paraId="060181CC" w14:textId="77777777" w:rsidR="00D855D6" w:rsidRDefault="00D855D6">
            <w:pPr>
              <w:pStyle w:val="ConsPlusNormal"/>
              <w:jc w:val="both"/>
            </w:pPr>
            <w:r>
              <w:t>Ввод в эксплуатацию новых объектов электросетевого комплекса на конец года</w:t>
            </w:r>
          </w:p>
        </w:tc>
        <w:tc>
          <w:tcPr>
            <w:tcW w:w="1133" w:type="dxa"/>
            <w:vAlign w:val="center"/>
          </w:tcPr>
          <w:p w14:paraId="02DD17CD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14:paraId="76E6B8C9" w14:textId="77777777" w:rsidR="00D855D6" w:rsidRDefault="00A87432">
            <w:pPr>
              <w:pStyle w:val="ConsPlusNormal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0C4BE266" w14:textId="77777777" w:rsidR="00D855D6" w:rsidRDefault="00A87432">
            <w:pPr>
              <w:pStyle w:val="ConsPlusNormal"/>
            </w:pPr>
            <w:r>
              <w:t>0</w:t>
            </w:r>
          </w:p>
        </w:tc>
        <w:tc>
          <w:tcPr>
            <w:tcW w:w="1069" w:type="dxa"/>
            <w:vAlign w:val="center"/>
          </w:tcPr>
          <w:p w14:paraId="56391255" w14:textId="77777777" w:rsidR="00D855D6" w:rsidRDefault="00D855D6">
            <w:pPr>
              <w:pStyle w:val="ConsPlusNormal"/>
            </w:pPr>
          </w:p>
        </w:tc>
      </w:tr>
      <w:tr w:rsidR="00D855D6" w14:paraId="4BEA6B47" w14:textId="77777777" w:rsidTr="003E0E2B">
        <w:tc>
          <w:tcPr>
            <w:tcW w:w="1012" w:type="dxa"/>
            <w:vAlign w:val="center"/>
          </w:tcPr>
          <w:p w14:paraId="065A7BC8" w14:textId="77777777" w:rsidR="00D855D6" w:rsidRDefault="00D855D6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4627" w:type="dxa"/>
          </w:tcPr>
          <w:p w14:paraId="584B60E6" w14:textId="77777777" w:rsidR="00D855D6" w:rsidRDefault="00D855D6">
            <w:pPr>
              <w:pStyle w:val="ConsPlusNormal"/>
              <w:jc w:val="both"/>
            </w:pPr>
            <w:r>
              <w:t>в том числе за счет платы за технологическое присоединение</w:t>
            </w:r>
          </w:p>
        </w:tc>
        <w:tc>
          <w:tcPr>
            <w:tcW w:w="1133" w:type="dxa"/>
            <w:vAlign w:val="center"/>
          </w:tcPr>
          <w:p w14:paraId="5ED14F10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14:paraId="1ED30E27" w14:textId="77777777" w:rsidR="00D855D6" w:rsidRDefault="00A87432">
            <w:pPr>
              <w:pStyle w:val="ConsPlusNormal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21D2B2E1" w14:textId="77777777" w:rsidR="00D855D6" w:rsidRDefault="00A87432">
            <w:pPr>
              <w:pStyle w:val="ConsPlusNormal"/>
            </w:pPr>
            <w:r>
              <w:t>0</w:t>
            </w:r>
          </w:p>
        </w:tc>
        <w:tc>
          <w:tcPr>
            <w:tcW w:w="1069" w:type="dxa"/>
            <w:vAlign w:val="center"/>
          </w:tcPr>
          <w:p w14:paraId="2B252ADF" w14:textId="77777777" w:rsidR="00D855D6" w:rsidRDefault="00D855D6">
            <w:pPr>
              <w:pStyle w:val="ConsPlusNormal"/>
            </w:pPr>
          </w:p>
        </w:tc>
      </w:tr>
      <w:tr w:rsidR="00D855D6" w14:paraId="6E2F1728" w14:textId="77777777" w:rsidTr="003E0E2B">
        <w:tc>
          <w:tcPr>
            <w:tcW w:w="1012" w:type="dxa"/>
            <w:vAlign w:val="center"/>
          </w:tcPr>
          <w:p w14:paraId="7B225A75" w14:textId="77777777" w:rsidR="00D855D6" w:rsidRDefault="00D855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27" w:type="dxa"/>
          </w:tcPr>
          <w:p w14:paraId="6FF52845" w14:textId="77777777" w:rsidR="00D855D6" w:rsidRDefault="00D855D6">
            <w:pPr>
              <w:pStyle w:val="ConsPlusNormal"/>
              <w:ind w:firstLine="10"/>
              <w:jc w:val="both"/>
            </w:pPr>
            <w:r>
              <w:t xml:space="preserve">норматив технологического расхода (потерь) электрической энергии, установленный Минэнерго России </w:t>
            </w:r>
            <w:hyperlink w:anchor="P701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133" w:type="dxa"/>
            <w:vAlign w:val="center"/>
          </w:tcPr>
          <w:p w14:paraId="2B16E351" w14:textId="77777777" w:rsidR="00D855D6" w:rsidRDefault="00D855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  <w:vAlign w:val="center"/>
          </w:tcPr>
          <w:p w14:paraId="281B64D5" w14:textId="77777777" w:rsidR="00D855D6" w:rsidRDefault="002C36BD">
            <w:pPr>
              <w:pStyle w:val="ConsPlusNormal"/>
            </w:pPr>
            <w:r>
              <w:t>0,73%</w:t>
            </w:r>
          </w:p>
        </w:tc>
        <w:tc>
          <w:tcPr>
            <w:tcW w:w="992" w:type="dxa"/>
            <w:vAlign w:val="center"/>
          </w:tcPr>
          <w:p w14:paraId="3DF80104" w14:textId="77777777" w:rsidR="00D855D6" w:rsidRDefault="00D855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69" w:type="dxa"/>
            <w:vAlign w:val="center"/>
          </w:tcPr>
          <w:p w14:paraId="6E4BD4C9" w14:textId="77777777" w:rsidR="00D855D6" w:rsidRDefault="00D855D6">
            <w:pPr>
              <w:pStyle w:val="ConsPlusNormal"/>
              <w:jc w:val="center"/>
            </w:pPr>
            <w:r>
              <w:t>X</w:t>
            </w:r>
          </w:p>
        </w:tc>
      </w:tr>
    </w:tbl>
    <w:p w14:paraId="1F98485A" w14:textId="77777777" w:rsidR="00D855D6" w:rsidRDefault="00D855D6">
      <w:pPr>
        <w:pStyle w:val="ConsPlusNormal"/>
        <w:jc w:val="both"/>
      </w:pPr>
    </w:p>
    <w:p w14:paraId="301C710C" w14:textId="77777777" w:rsidR="00D855D6" w:rsidRDefault="00D855D6">
      <w:pPr>
        <w:pStyle w:val="ConsPlusNormal"/>
        <w:ind w:firstLine="540"/>
        <w:jc w:val="both"/>
      </w:pPr>
      <w:r>
        <w:t>--------------------------------</w:t>
      </w:r>
    </w:p>
    <w:p w14:paraId="4E29B6B8" w14:textId="77777777" w:rsidR="00D855D6" w:rsidRDefault="00D855D6">
      <w:pPr>
        <w:pStyle w:val="ConsPlusNormal"/>
        <w:spacing w:before="200"/>
        <w:ind w:firstLine="540"/>
        <w:jc w:val="both"/>
      </w:pPr>
      <w:r>
        <w:t>Примечание:</w:t>
      </w:r>
    </w:p>
    <w:p w14:paraId="3153971F" w14:textId="77777777" w:rsidR="00D855D6" w:rsidRDefault="00D855D6">
      <w:pPr>
        <w:pStyle w:val="ConsPlusNormal"/>
        <w:spacing w:before="200"/>
        <w:ind w:firstLine="540"/>
        <w:jc w:val="both"/>
      </w:pPr>
      <w:bookmarkStart w:id="4" w:name="P697"/>
      <w:bookmarkEnd w:id="4"/>
      <w:r>
        <w:t>&lt;*&gt; В случае определения плановых значений показателей органами исполнительной власти в области государственного регулирования тарифов при установлении тарифов на услуги по передаче электрической энергии в столбце &lt;план&gt; указываются соответствующие значения. Плановые значения составляющих подконтрольных расходов раскрываются в отношении расходов, учтенных регулирующим органом на первый год долгосрочного периода регулирования.</w:t>
      </w:r>
    </w:p>
    <w:p w14:paraId="6ED957C7" w14:textId="77777777" w:rsidR="00D855D6" w:rsidRDefault="00D855D6">
      <w:pPr>
        <w:pStyle w:val="ConsPlusNormal"/>
        <w:spacing w:before="200"/>
        <w:ind w:firstLine="540"/>
        <w:jc w:val="both"/>
      </w:pPr>
      <w:bookmarkStart w:id="5" w:name="P698"/>
      <w:bookmarkEnd w:id="5"/>
      <w:r>
        <w:lastRenderedPageBreak/>
        <w:t>&lt;**&gt; Информация о фактических затратах на оказание регулируемых услуг заполняется на основании данных раздельного учета расходов по регулируемым видам деятельности.</w:t>
      </w:r>
    </w:p>
    <w:p w14:paraId="23094D21" w14:textId="77777777" w:rsidR="00D855D6" w:rsidRDefault="00D855D6">
      <w:pPr>
        <w:pStyle w:val="ConsPlusNormal"/>
        <w:spacing w:before="200"/>
        <w:ind w:firstLine="540"/>
        <w:jc w:val="both"/>
      </w:pPr>
      <w:bookmarkStart w:id="6" w:name="P699"/>
      <w:bookmarkEnd w:id="6"/>
      <w:r>
        <w:t xml:space="preserve">&lt;***&gt; При наличии отклонений фактических значений показателей от плановых значений более чем на 15 процентов в </w:t>
      </w:r>
      <w:hyperlink w:anchor="P395" w:history="1">
        <w:r>
          <w:rPr>
            <w:color w:val="0000FF"/>
          </w:rPr>
          <w:t>столбце</w:t>
        </w:r>
      </w:hyperlink>
      <w:r>
        <w:t xml:space="preserve"> &lt;Примечание&gt; указываются причины их возникновения.</w:t>
      </w:r>
    </w:p>
    <w:p w14:paraId="36E0AAC1" w14:textId="77777777" w:rsidR="00D855D6" w:rsidRDefault="00D855D6">
      <w:pPr>
        <w:pStyle w:val="ConsPlusNormal"/>
        <w:spacing w:before="200"/>
        <w:ind w:firstLine="540"/>
        <w:jc w:val="both"/>
      </w:pPr>
      <w:bookmarkStart w:id="7" w:name="P700"/>
      <w:bookmarkEnd w:id="7"/>
      <w:r>
        <w:t xml:space="preserve">&lt;****&gt; В соответствии с </w:t>
      </w:r>
      <w:hyperlink r:id="rId4" w:history="1">
        <w:r>
          <w:rPr>
            <w:color w:val="0000FF"/>
          </w:rPr>
          <w:t>пунктом 28</w:t>
        </w:r>
      </w:hyperlink>
      <w:r>
        <w:t xml:space="preserve"> Основ ценообразования в области регулируемых цен (тарифов) в электроэнергетике, утвержденных постановлением Правительства Российской Федерации от 29.12.2011 N 1178.</w:t>
      </w:r>
    </w:p>
    <w:p w14:paraId="640377B1" w14:textId="77777777" w:rsidR="00D855D6" w:rsidRDefault="00D855D6">
      <w:pPr>
        <w:pStyle w:val="ConsPlusNormal"/>
        <w:spacing w:before="200"/>
        <w:ind w:firstLine="540"/>
        <w:jc w:val="both"/>
      </w:pPr>
      <w:bookmarkStart w:id="8" w:name="P701"/>
      <w:bookmarkEnd w:id="8"/>
      <w:r>
        <w:t xml:space="preserve">&lt;*****&gt; В соответствии с </w:t>
      </w:r>
      <w:hyperlink r:id="rId5" w:history="1">
        <w:r>
          <w:rPr>
            <w:color w:val="0000FF"/>
          </w:rPr>
          <w:t>пунктом 4.2.14.8</w:t>
        </w:r>
      </w:hyperlink>
      <w:r>
        <w:t xml:space="preserve"> Положения о Министерстве энергетики Российской Федерации, утвержденного постановлением Правительства Российской Федерации от 28.05.2008 N 400.</w:t>
      </w:r>
    </w:p>
    <w:p w14:paraId="7413A960" w14:textId="77777777" w:rsidR="00D855D6" w:rsidRDefault="00D855D6">
      <w:pPr>
        <w:pStyle w:val="ConsPlusNormal"/>
        <w:jc w:val="both"/>
      </w:pPr>
    </w:p>
    <w:p w14:paraId="3155AD2E" w14:textId="77777777" w:rsidR="00D855D6" w:rsidRDefault="00D855D6">
      <w:pPr>
        <w:pStyle w:val="ConsPlusNormal"/>
        <w:jc w:val="both"/>
      </w:pPr>
    </w:p>
    <w:p w14:paraId="3EE1875E" w14:textId="77777777" w:rsidR="00D855D6" w:rsidRDefault="00D855D6">
      <w:pPr>
        <w:pStyle w:val="ConsPlusNormal"/>
        <w:jc w:val="both"/>
      </w:pPr>
    </w:p>
    <w:p w14:paraId="6D12E9D4" w14:textId="77777777" w:rsidR="00D855D6" w:rsidRDefault="00D855D6">
      <w:pPr>
        <w:pStyle w:val="ConsPlusNormal"/>
        <w:jc w:val="both"/>
      </w:pPr>
    </w:p>
    <w:p w14:paraId="09A14B34" w14:textId="77777777" w:rsidR="00D855D6" w:rsidRDefault="00D855D6">
      <w:pPr>
        <w:pStyle w:val="ConsPlusNormal"/>
        <w:jc w:val="both"/>
      </w:pPr>
    </w:p>
    <w:p w14:paraId="0BCEADA3" w14:textId="77777777" w:rsidR="00D855D6" w:rsidRDefault="00D855D6">
      <w:pPr>
        <w:pStyle w:val="ConsPlusNormal"/>
        <w:jc w:val="both"/>
      </w:pPr>
    </w:p>
    <w:p w14:paraId="12E7EBFB" w14:textId="77777777" w:rsidR="00D855D6" w:rsidRDefault="00D855D6">
      <w:pPr>
        <w:pStyle w:val="ConsPlusNormal"/>
        <w:jc w:val="right"/>
        <w:outlineLvl w:val="0"/>
      </w:pPr>
      <w:r>
        <w:t>Приложение 4</w:t>
      </w:r>
    </w:p>
    <w:p w14:paraId="6654C4A3" w14:textId="77777777" w:rsidR="00D855D6" w:rsidRDefault="00D855D6">
      <w:pPr>
        <w:pStyle w:val="ConsPlusNormal"/>
        <w:jc w:val="right"/>
      </w:pPr>
      <w:r>
        <w:t>к приказу</w:t>
      </w:r>
    </w:p>
    <w:p w14:paraId="5D0893DB" w14:textId="77777777" w:rsidR="00D855D6" w:rsidRDefault="00D855D6">
      <w:pPr>
        <w:pStyle w:val="ConsPlusNormal"/>
        <w:jc w:val="right"/>
      </w:pPr>
      <w:r>
        <w:t>Федеральной службы по тарифам</w:t>
      </w:r>
    </w:p>
    <w:p w14:paraId="2D1D0EF4" w14:textId="77777777" w:rsidR="00D855D6" w:rsidRDefault="00D855D6">
      <w:pPr>
        <w:pStyle w:val="ConsPlusNormal"/>
        <w:jc w:val="right"/>
      </w:pPr>
      <w:r>
        <w:t>от 24 октября 2014 г. N 1831-э</w:t>
      </w:r>
    </w:p>
    <w:p w14:paraId="4ED36AAD" w14:textId="77777777" w:rsidR="00D855D6" w:rsidRDefault="00D855D6">
      <w:pPr>
        <w:pStyle w:val="ConsPlusNormal"/>
        <w:jc w:val="both"/>
      </w:pPr>
    </w:p>
    <w:p w14:paraId="1FB045FE" w14:textId="77777777" w:rsidR="00D855D6" w:rsidRDefault="00D855D6">
      <w:pPr>
        <w:pStyle w:val="ConsPlusTitle"/>
        <w:jc w:val="center"/>
      </w:pPr>
      <w:r>
        <w:t>Форма раскрытия информации</w:t>
      </w:r>
    </w:p>
    <w:p w14:paraId="4879DE44" w14:textId="77777777" w:rsidR="00D855D6" w:rsidRDefault="00D855D6">
      <w:pPr>
        <w:pStyle w:val="ConsPlusTitle"/>
        <w:jc w:val="center"/>
      </w:pPr>
      <w:r>
        <w:t>о движении активов, включающий балансовую стоимость активов</w:t>
      </w:r>
    </w:p>
    <w:p w14:paraId="0650AB00" w14:textId="77777777" w:rsidR="00D855D6" w:rsidRDefault="00D855D6">
      <w:pPr>
        <w:pStyle w:val="ConsPlusTitle"/>
        <w:jc w:val="center"/>
      </w:pPr>
      <w:r>
        <w:t>на начало года, балансовую стоимость активов на конец года,</w:t>
      </w:r>
    </w:p>
    <w:p w14:paraId="5FBCDFBD" w14:textId="77777777" w:rsidR="00D855D6" w:rsidRDefault="00D855D6">
      <w:pPr>
        <w:pStyle w:val="ConsPlusTitle"/>
        <w:jc w:val="center"/>
      </w:pPr>
      <w:r>
        <w:t>а также информацию о выбытии активов в течение года,</w:t>
      </w:r>
    </w:p>
    <w:p w14:paraId="6BE02D19" w14:textId="77777777" w:rsidR="00D855D6" w:rsidRDefault="00D855D6">
      <w:pPr>
        <w:pStyle w:val="ConsPlusTitle"/>
        <w:jc w:val="center"/>
      </w:pPr>
      <w:r>
        <w:t>о вводе активов в течение года, в том числе за счет</w:t>
      </w:r>
    </w:p>
    <w:p w14:paraId="122F1750" w14:textId="77777777" w:rsidR="00D855D6" w:rsidRDefault="00D855D6">
      <w:pPr>
        <w:pStyle w:val="ConsPlusTitle"/>
        <w:jc w:val="center"/>
      </w:pPr>
      <w:r>
        <w:t>переоценки, модернизации, реконструкции, строительства</w:t>
      </w:r>
    </w:p>
    <w:p w14:paraId="339E1C06" w14:textId="77777777" w:rsidR="00D855D6" w:rsidRDefault="00D855D6">
      <w:pPr>
        <w:pStyle w:val="ConsPlusTitle"/>
        <w:jc w:val="center"/>
      </w:pPr>
      <w:r>
        <w:t>и приобретения нового оборудования</w:t>
      </w:r>
    </w:p>
    <w:p w14:paraId="53A5E25A" w14:textId="77777777" w:rsidR="00D855D6" w:rsidRDefault="00D855D6">
      <w:pPr>
        <w:pStyle w:val="ConsPlusNormal"/>
        <w:jc w:val="both"/>
      </w:pPr>
    </w:p>
    <w:p w14:paraId="1DE97E2C" w14:textId="77777777" w:rsidR="002C36BD" w:rsidRDefault="002C36BD" w:rsidP="002C36BD">
      <w:pPr>
        <w:pStyle w:val="ConsPlusNormal"/>
        <w:ind w:firstLine="540"/>
        <w:jc w:val="both"/>
      </w:pPr>
      <w:r>
        <w:t>Наименование организации: ПАО «Ключевский завод ферросплавов»</w:t>
      </w:r>
    </w:p>
    <w:p w14:paraId="219A31E8" w14:textId="77777777" w:rsidR="002C36BD" w:rsidRDefault="002C36BD" w:rsidP="002C36BD">
      <w:pPr>
        <w:pStyle w:val="ConsPlusNormal"/>
        <w:spacing w:before="200"/>
        <w:ind w:firstLine="540"/>
        <w:jc w:val="both"/>
      </w:pPr>
      <w:r>
        <w:t>ИНН: 6652002273</w:t>
      </w:r>
    </w:p>
    <w:p w14:paraId="3379558B" w14:textId="77777777" w:rsidR="002C36BD" w:rsidRDefault="002C36BD" w:rsidP="002C36BD">
      <w:pPr>
        <w:pStyle w:val="ConsPlusNormal"/>
        <w:spacing w:before="200"/>
        <w:ind w:firstLine="540"/>
        <w:jc w:val="both"/>
      </w:pPr>
      <w:r>
        <w:t>КПП: 66085001</w:t>
      </w:r>
    </w:p>
    <w:p w14:paraId="50D37B2E" w14:textId="77777777" w:rsidR="00D855D6" w:rsidRDefault="00D855D6">
      <w:pPr>
        <w:pStyle w:val="ConsPlusNormal"/>
        <w:jc w:val="both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2"/>
        <w:gridCol w:w="4958"/>
        <w:gridCol w:w="1134"/>
        <w:gridCol w:w="786"/>
        <w:gridCol w:w="992"/>
        <w:gridCol w:w="997"/>
      </w:tblGrid>
      <w:tr w:rsidR="00D855D6" w14:paraId="1FD1FE19" w14:textId="77777777" w:rsidTr="002C36BD">
        <w:tc>
          <w:tcPr>
            <w:tcW w:w="772" w:type="dxa"/>
            <w:vMerge w:val="restart"/>
          </w:tcPr>
          <w:p w14:paraId="5C296AB4" w14:textId="77777777" w:rsidR="00D855D6" w:rsidRDefault="00D855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58" w:type="dxa"/>
            <w:vMerge w:val="restart"/>
          </w:tcPr>
          <w:p w14:paraId="3BEF50CF" w14:textId="77777777" w:rsidR="00D855D6" w:rsidRDefault="00D855D6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134" w:type="dxa"/>
            <w:vMerge w:val="restart"/>
          </w:tcPr>
          <w:p w14:paraId="66FBF1BC" w14:textId="77777777" w:rsidR="00D855D6" w:rsidRDefault="00D855D6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778" w:type="dxa"/>
            <w:gridSpan w:val="2"/>
          </w:tcPr>
          <w:p w14:paraId="6A759FA6" w14:textId="77777777" w:rsidR="00D855D6" w:rsidRDefault="00D855D6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97" w:type="dxa"/>
            <w:vMerge w:val="restart"/>
          </w:tcPr>
          <w:p w14:paraId="3D7A81CA" w14:textId="77777777" w:rsidR="00D855D6" w:rsidRDefault="00D855D6">
            <w:pPr>
              <w:pStyle w:val="ConsPlusNormal"/>
              <w:jc w:val="center"/>
            </w:pPr>
            <w:bookmarkStart w:id="9" w:name="P1047"/>
            <w:bookmarkEnd w:id="9"/>
            <w:r>
              <w:t xml:space="preserve">Примечание </w:t>
            </w:r>
            <w:hyperlink w:anchor="P115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855D6" w14:paraId="55075829" w14:textId="77777777" w:rsidTr="002C36BD">
        <w:tc>
          <w:tcPr>
            <w:tcW w:w="772" w:type="dxa"/>
            <w:vMerge/>
          </w:tcPr>
          <w:p w14:paraId="560DC525" w14:textId="77777777" w:rsidR="00D855D6" w:rsidRDefault="00D855D6"/>
        </w:tc>
        <w:tc>
          <w:tcPr>
            <w:tcW w:w="4958" w:type="dxa"/>
            <w:vMerge/>
          </w:tcPr>
          <w:p w14:paraId="695101E4" w14:textId="77777777" w:rsidR="00D855D6" w:rsidRDefault="00D855D6"/>
        </w:tc>
        <w:tc>
          <w:tcPr>
            <w:tcW w:w="1134" w:type="dxa"/>
            <w:vMerge/>
          </w:tcPr>
          <w:p w14:paraId="63C285C8" w14:textId="77777777" w:rsidR="00D855D6" w:rsidRDefault="00D855D6"/>
        </w:tc>
        <w:tc>
          <w:tcPr>
            <w:tcW w:w="786" w:type="dxa"/>
          </w:tcPr>
          <w:p w14:paraId="38933075" w14:textId="77777777" w:rsidR="00D855D6" w:rsidRDefault="00D855D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92" w:type="dxa"/>
          </w:tcPr>
          <w:p w14:paraId="01B6DA70" w14:textId="77777777" w:rsidR="00D855D6" w:rsidRDefault="00D855D6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997" w:type="dxa"/>
            <w:vMerge/>
          </w:tcPr>
          <w:p w14:paraId="5EE6BDAC" w14:textId="77777777" w:rsidR="00D855D6" w:rsidRDefault="00D855D6"/>
        </w:tc>
      </w:tr>
      <w:tr w:rsidR="00D855D6" w14:paraId="2FABFC69" w14:textId="77777777" w:rsidTr="002C36BD">
        <w:tc>
          <w:tcPr>
            <w:tcW w:w="772" w:type="dxa"/>
          </w:tcPr>
          <w:p w14:paraId="15CE0439" w14:textId="77777777" w:rsidR="00D855D6" w:rsidRDefault="00D855D6">
            <w:pPr>
              <w:pStyle w:val="ConsPlusNormal"/>
              <w:ind w:left="110"/>
              <w:jc w:val="both"/>
            </w:pPr>
            <w:r>
              <w:t>1.</w:t>
            </w:r>
          </w:p>
        </w:tc>
        <w:tc>
          <w:tcPr>
            <w:tcW w:w="4958" w:type="dxa"/>
          </w:tcPr>
          <w:p w14:paraId="1B84C4B1" w14:textId="77777777" w:rsidR="00D855D6" w:rsidRDefault="00D855D6">
            <w:pPr>
              <w:pStyle w:val="ConsPlusNormal"/>
              <w:ind w:firstLine="5"/>
              <w:jc w:val="both"/>
            </w:pPr>
            <w:r>
              <w:t>Остаточная балансовая стоимость активов на начало года долгосрочного периода регулирования</w:t>
            </w:r>
          </w:p>
        </w:tc>
        <w:tc>
          <w:tcPr>
            <w:tcW w:w="1134" w:type="dxa"/>
          </w:tcPr>
          <w:p w14:paraId="4F7A86CD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86" w:type="dxa"/>
            <w:vAlign w:val="center"/>
          </w:tcPr>
          <w:p w14:paraId="2A9251C6" w14:textId="77777777" w:rsidR="00D855D6" w:rsidRDefault="00EA0BA1">
            <w:pPr>
              <w:pStyle w:val="ConsPlusNormal"/>
            </w:pPr>
            <w:r>
              <w:t>35 445</w:t>
            </w:r>
          </w:p>
        </w:tc>
        <w:tc>
          <w:tcPr>
            <w:tcW w:w="992" w:type="dxa"/>
            <w:vAlign w:val="center"/>
          </w:tcPr>
          <w:p w14:paraId="4A57D09A" w14:textId="77777777" w:rsidR="00D855D6" w:rsidRDefault="00EA0BA1">
            <w:pPr>
              <w:pStyle w:val="ConsPlusNormal"/>
            </w:pPr>
            <w:r>
              <w:t>35 445</w:t>
            </w:r>
          </w:p>
        </w:tc>
        <w:tc>
          <w:tcPr>
            <w:tcW w:w="997" w:type="dxa"/>
          </w:tcPr>
          <w:p w14:paraId="25EA7C36" w14:textId="77777777" w:rsidR="00D855D6" w:rsidRDefault="00D855D6">
            <w:pPr>
              <w:pStyle w:val="ConsPlusNormal"/>
            </w:pPr>
          </w:p>
        </w:tc>
      </w:tr>
      <w:tr w:rsidR="00D855D6" w14:paraId="39887573" w14:textId="77777777" w:rsidTr="002C36BD">
        <w:tc>
          <w:tcPr>
            <w:tcW w:w="772" w:type="dxa"/>
            <w:vMerge w:val="restart"/>
          </w:tcPr>
          <w:p w14:paraId="73FF04FC" w14:textId="77777777" w:rsidR="00D855D6" w:rsidRDefault="00D855D6">
            <w:pPr>
              <w:pStyle w:val="ConsPlusNormal"/>
              <w:ind w:left="86"/>
              <w:jc w:val="both"/>
            </w:pPr>
            <w:r>
              <w:t>2.</w:t>
            </w:r>
          </w:p>
        </w:tc>
        <w:tc>
          <w:tcPr>
            <w:tcW w:w="4958" w:type="dxa"/>
            <w:vMerge w:val="restart"/>
          </w:tcPr>
          <w:p w14:paraId="196F2445" w14:textId="77777777" w:rsidR="00D855D6" w:rsidRDefault="00D855D6">
            <w:pPr>
              <w:pStyle w:val="ConsPlusNormal"/>
            </w:pPr>
            <w:r>
              <w:t>Ввод активов (основных средств), всего</w:t>
            </w:r>
          </w:p>
        </w:tc>
        <w:tc>
          <w:tcPr>
            <w:tcW w:w="1134" w:type="dxa"/>
          </w:tcPr>
          <w:p w14:paraId="57CF341F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86" w:type="dxa"/>
            <w:vAlign w:val="center"/>
          </w:tcPr>
          <w:p w14:paraId="430F66EC" w14:textId="77777777" w:rsidR="00D855D6" w:rsidRDefault="002C36BD">
            <w:pPr>
              <w:pStyle w:val="ConsPlusNormal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40EC4786" w14:textId="77777777" w:rsidR="00D855D6" w:rsidRDefault="002C36BD">
            <w:pPr>
              <w:pStyle w:val="ConsPlusNormal"/>
            </w:pPr>
            <w:r>
              <w:t>0</w:t>
            </w:r>
          </w:p>
        </w:tc>
        <w:tc>
          <w:tcPr>
            <w:tcW w:w="997" w:type="dxa"/>
          </w:tcPr>
          <w:p w14:paraId="4380A6B6" w14:textId="77777777" w:rsidR="00D855D6" w:rsidRDefault="00D855D6">
            <w:pPr>
              <w:pStyle w:val="ConsPlusNormal"/>
            </w:pPr>
          </w:p>
        </w:tc>
      </w:tr>
      <w:tr w:rsidR="00D855D6" w14:paraId="23F5C3B5" w14:textId="77777777" w:rsidTr="002C36BD">
        <w:tc>
          <w:tcPr>
            <w:tcW w:w="772" w:type="dxa"/>
            <w:vMerge/>
          </w:tcPr>
          <w:p w14:paraId="430E94BE" w14:textId="77777777" w:rsidR="00D855D6" w:rsidRDefault="00D855D6"/>
        </w:tc>
        <w:tc>
          <w:tcPr>
            <w:tcW w:w="4958" w:type="dxa"/>
            <w:vMerge/>
          </w:tcPr>
          <w:p w14:paraId="216D204E" w14:textId="77777777" w:rsidR="00D855D6" w:rsidRDefault="00D855D6"/>
        </w:tc>
        <w:tc>
          <w:tcPr>
            <w:tcW w:w="1134" w:type="dxa"/>
          </w:tcPr>
          <w:p w14:paraId="727D1DA9" w14:textId="77777777" w:rsidR="00D855D6" w:rsidRDefault="00D855D6">
            <w:pPr>
              <w:pStyle w:val="ConsPlusNormal"/>
              <w:jc w:val="center"/>
            </w:pPr>
            <w:r>
              <w:t>МВА</w:t>
            </w:r>
          </w:p>
        </w:tc>
        <w:tc>
          <w:tcPr>
            <w:tcW w:w="786" w:type="dxa"/>
            <w:vAlign w:val="center"/>
          </w:tcPr>
          <w:p w14:paraId="44E7C79E" w14:textId="77777777"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14:paraId="0AE1CF8B" w14:textId="77777777" w:rsidR="00D855D6" w:rsidRDefault="00D855D6">
            <w:pPr>
              <w:pStyle w:val="ConsPlusNormal"/>
            </w:pPr>
          </w:p>
        </w:tc>
        <w:tc>
          <w:tcPr>
            <w:tcW w:w="997" w:type="dxa"/>
          </w:tcPr>
          <w:p w14:paraId="13E3C47E" w14:textId="77777777" w:rsidR="00D855D6" w:rsidRDefault="00D855D6">
            <w:pPr>
              <w:pStyle w:val="ConsPlusNormal"/>
            </w:pPr>
          </w:p>
        </w:tc>
      </w:tr>
      <w:tr w:rsidR="00D855D6" w14:paraId="41F2DD3D" w14:textId="77777777" w:rsidTr="002C36BD">
        <w:tc>
          <w:tcPr>
            <w:tcW w:w="772" w:type="dxa"/>
            <w:vMerge/>
          </w:tcPr>
          <w:p w14:paraId="2661B77E" w14:textId="77777777" w:rsidR="00D855D6" w:rsidRDefault="00D855D6"/>
        </w:tc>
        <w:tc>
          <w:tcPr>
            <w:tcW w:w="4958" w:type="dxa"/>
            <w:vMerge/>
          </w:tcPr>
          <w:p w14:paraId="0DC93438" w14:textId="77777777" w:rsidR="00D855D6" w:rsidRDefault="00D855D6"/>
        </w:tc>
        <w:tc>
          <w:tcPr>
            <w:tcW w:w="1134" w:type="dxa"/>
          </w:tcPr>
          <w:p w14:paraId="7AE4FAD8" w14:textId="77777777" w:rsidR="00D855D6" w:rsidRDefault="00D855D6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786" w:type="dxa"/>
            <w:vAlign w:val="center"/>
          </w:tcPr>
          <w:p w14:paraId="3D781AA5" w14:textId="77777777"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14:paraId="43A2EE41" w14:textId="77777777" w:rsidR="00D855D6" w:rsidRDefault="00D855D6">
            <w:pPr>
              <w:pStyle w:val="ConsPlusNormal"/>
            </w:pPr>
          </w:p>
        </w:tc>
        <w:tc>
          <w:tcPr>
            <w:tcW w:w="997" w:type="dxa"/>
          </w:tcPr>
          <w:p w14:paraId="5C9B03EF" w14:textId="77777777" w:rsidR="00D855D6" w:rsidRDefault="00D855D6">
            <w:pPr>
              <w:pStyle w:val="ConsPlusNormal"/>
            </w:pPr>
          </w:p>
        </w:tc>
      </w:tr>
      <w:tr w:rsidR="00D855D6" w14:paraId="22261A0E" w14:textId="77777777" w:rsidTr="002C36BD">
        <w:tc>
          <w:tcPr>
            <w:tcW w:w="772" w:type="dxa"/>
          </w:tcPr>
          <w:p w14:paraId="1D1E38D7" w14:textId="77777777" w:rsidR="00D855D6" w:rsidRDefault="00D855D6">
            <w:pPr>
              <w:pStyle w:val="ConsPlusNormal"/>
              <w:ind w:left="24"/>
              <w:jc w:val="both"/>
            </w:pPr>
            <w:r>
              <w:t>2.1.</w:t>
            </w:r>
          </w:p>
        </w:tc>
        <w:tc>
          <w:tcPr>
            <w:tcW w:w="4958" w:type="dxa"/>
          </w:tcPr>
          <w:p w14:paraId="2B77551E" w14:textId="77777777" w:rsidR="00D855D6" w:rsidRDefault="00D855D6">
            <w:pPr>
              <w:pStyle w:val="ConsPlusNormal"/>
            </w:pPr>
            <w:r>
              <w:t>Увеличение стоимости активов (основных средств) за счет переоценки</w:t>
            </w:r>
          </w:p>
        </w:tc>
        <w:tc>
          <w:tcPr>
            <w:tcW w:w="1134" w:type="dxa"/>
          </w:tcPr>
          <w:p w14:paraId="1C091E8A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86" w:type="dxa"/>
            <w:vAlign w:val="center"/>
          </w:tcPr>
          <w:p w14:paraId="24E56847" w14:textId="77777777" w:rsidR="00D855D6" w:rsidRDefault="00EA0BA1">
            <w:pPr>
              <w:pStyle w:val="ConsPlusNormal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0FDE44F6" w14:textId="77777777" w:rsidR="00D855D6" w:rsidRDefault="00EA0BA1">
            <w:pPr>
              <w:pStyle w:val="ConsPlusNormal"/>
            </w:pPr>
            <w:r>
              <w:t>0</w:t>
            </w:r>
          </w:p>
        </w:tc>
        <w:tc>
          <w:tcPr>
            <w:tcW w:w="997" w:type="dxa"/>
          </w:tcPr>
          <w:p w14:paraId="5D084AB0" w14:textId="77777777" w:rsidR="00D855D6" w:rsidRDefault="00D855D6">
            <w:pPr>
              <w:pStyle w:val="ConsPlusNormal"/>
            </w:pPr>
          </w:p>
        </w:tc>
      </w:tr>
      <w:tr w:rsidR="00D855D6" w14:paraId="7106A4B3" w14:textId="77777777" w:rsidTr="002C36BD">
        <w:tc>
          <w:tcPr>
            <w:tcW w:w="772" w:type="dxa"/>
            <w:vMerge w:val="restart"/>
          </w:tcPr>
          <w:p w14:paraId="2AC255F1" w14:textId="77777777" w:rsidR="00D855D6" w:rsidRDefault="00D855D6">
            <w:pPr>
              <w:pStyle w:val="ConsPlusNormal"/>
              <w:ind w:left="19"/>
              <w:jc w:val="both"/>
            </w:pPr>
            <w:r>
              <w:t>2.2.</w:t>
            </w:r>
          </w:p>
        </w:tc>
        <w:tc>
          <w:tcPr>
            <w:tcW w:w="4958" w:type="dxa"/>
            <w:vMerge w:val="restart"/>
          </w:tcPr>
          <w:p w14:paraId="7C67C3A2" w14:textId="77777777" w:rsidR="00D855D6" w:rsidRDefault="00D855D6">
            <w:pPr>
              <w:pStyle w:val="ConsPlusNormal"/>
            </w:pPr>
            <w:r>
              <w:t>Ввод активов (основных средств) за год</w:t>
            </w:r>
          </w:p>
        </w:tc>
        <w:tc>
          <w:tcPr>
            <w:tcW w:w="1134" w:type="dxa"/>
          </w:tcPr>
          <w:p w14:paraId="33C909D3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86" w:type="dxa"/>
            <w:vAlign w:val="center"/>
          </w:tcPr>
          <w:p w14:paraId="428AB3C0" w14:textId="77777777" w:rsidR="00D855D6" w:rsidRDefault="00EA0BA1">
            <w:pPr>
              <w:pStyle w:val="ConsPlusNormal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5E1EAD42" w14:textId="77777777" w:rsidR="00D855D6" w:rsidRDefault="00EA0BA1">
            <w:pPr>
              <w:pStyle w:val="ConsPlusNormal"/>
            </w:pPr>
            <w:r>
              <w:t>0</w:t>
            </w:r>
          </w:p>
        </w:tc>
        <w:tc>
          <w:tcPr>
            <w:tcW w:w="997" w:type="dxa"/>
          </w:tcPr>
          <w:p w14:paraId="59E99504" w14:textId="77777777" w:rsidR="00D855D6" w:rsidRDefault="00D855D6">
            <w:pPr>
              <w:pStyle w:val="ConsPlusNormal"/>
            </w:pPr>
          </w:p>
        </w:tc>
      </w:tr>
      <w:tr w:rsidR="00D855D6" w14:paraId="4E8CADA0" w14:textId="77777777" w:rsidTr="002C36BD">
        <w:tc>
          <w:tcPr>
            <w:tcW w:w="772" w:type="dxa"/>
            <w:vMerge/>
          </w:tcPr>
          <w:p w14:paraId="26E95699" w14:textId="77777777" w:rsidR="00D855D6" w:rsidRDefault="00D855D6"/>
        </w:tc>
        <w:tc>
          <w:tcPr>
            <w:tcW w:w="4958" w:type="dxa"/>
            <w:vMerge/>
          </w:tcPr>
          <w:p w14:paraId="60ABF0E4" w14:textId="77777777" w:rsidR="00D855D6" w:rsidRDefault="00D855D6"/>
        </w:tc>
        <w:tc>
          <w:tcPr>
            <w:tcW w:w="1134" w:type="dxa"/>
          </w:tcPr>
          <w:p w14:paraId="3F453558" w14:textId="77777777" w:rsidR="00D855D6" w:rsidRDefault="00D855D6">
            <w:pPr>
              <w:pStyle w:val="ConsPlusNormal"/>
              <w:jc w:val="center"/>
            </w:pPr>
            <w:r>
              <w:t>МВА</w:t>
            </w:r>
          </w:p>
        </w:tc>
        <w:tc>
          <w:tcPr>
            <w:tcW w:w="786" w:type="dxa"/>
            <w:vAlign w:val="center"/>
          </w:tcPr>
          <w:p w14:paraId="5D1C34A1" w14:textId="77777777"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14:paraId="1E1BDF27" w14:textId="77777777" w:rsidR="00D855D6" w:rsidRDefault="00D855D6">
            <w:pPr>
              <w:pStyle w:val="ConsPlusNormal"/>
            </w:pPr>
          </w:p>
        </w:tc>
        <w:tc>
          <w:tcPr>
            <w:tcW w:w="997" w:type="dxa"/>
          </w:tcPr>
          <w:p w14:paraId="2E4CACC4" w14:textId="77777777" w:rsidR="00D855D6" w:rsidRDefault="00D855D6">
            <w:pPr>
              <w:pStyle w:val="ConsPlusNormal"/>
            </w:pPr>
          </w:p>
        </w:tc>
      </w:tr>
      <w:tr w:rsidR="00D855D6" w14:paraId="78CC6CCA" w14:textId="77777777" w:rsidTr="002C36BD">
        <w:tc>
          <w:tcPr>
            <w:tcW w:w="772" w:type="dxa"/>
            <w:vMerge/>
          </w:tcPr>
          <w:p w14:paraId="05EDA57A" w14:textId="77777777" w:rsidR="00D855D6" w:rsidRDefault="00D855D6"/>
        </w:tc>
        <w:tc>
          <w:tcPr>
            <w:tcW w:w="4958" w:type="dxa"/>
            <w:vMerge/>
          </w:tcPr>
          <w:p w14:paraId="08F1DE57" w14:textId="77777777" w:rsidR="00D855D6" w:rsidRDefault="00D855D6"/>
        </w:tc>
        <w:tc>
          <w:tcPr>
            <w:tcW w:w="1134" w:type="dxa"/>
          </w:tcPr>
          <w:p w14:paraId="41EB58BE" w14:textId="77777777" w:rsidR="00D855D6" w:rsidRDefault="00D855D6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786" w:type="dxa"/>
            <w:vAlign w:val="center"/>
          </w:tcPr>
          <w:p w14:paraId="7CB84025" w14:textId="77777777"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14:paraId="4381C473" w14:textId="77777777" w:rsidR="00D855D6" w:rsidRDefault="00D855D6">
            <w:pPr>
              <w:pStyle w:val="ConsPlusNormal"/>
            </w:pPr>
          </w:p>
        </w:tc>
        <w:tc>
          <w:tcPr>
            <w:tcW w:w="997" w:type="dxa"/>
          </w:tcPr>
          <w:p w14:paraId="645A571A" w14:textId="77777777" w:rsidR="00D855D6" w:rsidRDefault="00D855D6">
            <w:pPr>
              <w:pStyle w:val="ConsPlusNormal"/>
            </w:pPr>
          </w:p>
        </w:tc>
      </w:tr>
      <w:tr w:rsidR="00D855D6" w14:paraId="5C96374E" w14:textId="77777777" w:rsidTr="002C36BD">
        <w:tc>
          <w:tcPr>
            <w:tcW w:w="772" w:type="dxa"/>
            <w:vMerge w:val="restart"/>
          </w:tcPr>
          <w:p w14:paraId="5576743F" w14:textId="77777777" w:rsidR="00D855D6" w:rsidRDefault="00D855D6">
            <w:pPr>
              <w:pStyle w:val="ConsPlusNormal"/>
            </w:pPr>
            <w:r>
              <w:t>2.2.1.</w:t>
            </w:r>
          </w:p>
        </w:tc>
        <w:tc>
          <w:tcPr>
            <w:tcW w:w="4958" w:type="dxa"/>
            <w:vMerge w:val="restart"/>
          </w:tcPr>
          <w:p w14:paraId="3C568042" w14:textId="77777777" w:rsidR="00D855D6" w:rsidRDefault="00D855D6">
            <w:pPr>
              <w:pStyle w:val="ConsPlusNormal"/>
            </w:pPr>
            <w:r>
              <w:t>в том числе модернизация и реконструкция</w:t>
            </w:r>
          </w:p>
        </w:tc>
        <w:tc>
          <w:tcPr>
            <w:tcW w:w="1134" w:type="dxa"/>
          </w:tcPr>
          <w:p w14:paraId="5D8348FA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86" w:type="dxa"/>
            <w:vAlign w:val="center"/>
          </w:tcPr>
          <w:p w14:paraId="10939955" w14:textId="77777777" w:rsidR="00D855D6" w:rsidRDefault="00EA0BA1">
            <w:pPr>
              <w:pStyle w:val="ConsPlusNormal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096E04AF" w14:textId="77777777" w:rsidR="00D855D6" w:rsidRDefault="00EA0BA1">
            <w:pPr>
              <w:pStyle w:val="ConsPlusNormal"/>
            </w:pPr>
            <w:r>
              <w:t>0</w:t>
            </w:r>
          </w:p>
        </w:tc>
        <w:tc>
          <w:tcPr>
            <w:tcW w:w="997" w:type="dxa"/>
          </w:tcPr>
          <w:p w14:paraId="5CB666E5" w14:textId="77777777" w:rsidR="00D855D6" w:rsidRDefault="00D855D6">
            <w:pPr>
              <w:pStyle w:val="ConsPlusNormal"/>
            </w:pPr>
          </w:p>
        </w:tc>
      </w:tr>
      <w:tr w:rsidR="00D855D6" w14:paraId="5B76A9B3" w14:textId="77777777" w:rsidTr="002C36BD">
        <w:tc>
          <w:tcPr>
            <w:tcW w:w="772" w:type="dxa"/>
            <w:vMerge/>
          </w:tcPr>
          <w:p w14:paraId="09D49C8E" w14:textId="77777777" w:rsidR="00D855D6" w:rsidRDefault="00D855D6"/>
        </w:tc>
        <w:tc>
          <w:tcPr>
            <w:tcW w:w="4958" w:type="dxa"/>
            <w:vMerge/>
          </w:tcPr>
          <w:p w14:paraId="3C86B8AC" w14:textId="77777777" w:rsidR="00D855D6" w:rsidRDefault="00D855D6"/>
        </w:tc>
        <w:tc>
          <w:tcPr>
            <w:tcW w:w="1134" w:type="dxa"/>
          </w:tcPr>
          <w:p w14:paraId="17676418" w14:textId="77777777" w:rsidR="00D855D6" w:rsidRDefault="00D855D6">
            <w:pPr>
              <w:pStyle w:val="ConsPlusNormal"/>
              <w:jc w:val="center"/>
            </w:pPr>
            <w:r>
              <w:t>МВА</w:t>
            </w:r>
          </w:p>
        </w:tc>
        <w:tc>
          <w:tcPr>
            <w:tcW w:w="786" w:type="dxa"/>
            <w:vAlign w:val="center"/>
          </w:tcPr>
          <w:p w14:paraId="7477BCBD" w14:textId="77777777"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14:paraId="30909E90" w14:textId="77777777" w:rsidR="00D855D6" w:rsidRDefault="00D855D6">
            <w:pPr>
              <w:pStyle w:val="ConsPlusNormal"/>
            </w:pPr>
          </w:p>
        </w:tc>
        <w:tc>
          <w:tcPr>
            <w:tcW w:w="997" w:type="dxa"/>
          </w:tcPr>
          <w:p w14:paraId="371FD68D" w14:textId="77777777" w:rsidR="00D855D6" w:rsidRDefault="00D855D6">
            <w:pPr>
              <w:pStyle w:val="ConsPlusNormal"/>
            </w:pPr>
          </w:p>
        </w:tc>
      </w:tr>
      <w:tr w:rsidR="00D855D6" w14:paraId="7A3EB259" w14:textId="77777777" w:rsidTr="002C36BD">
        <w:tc>
          <w:tcPr>
            <w:tcW w:w="772" w:type="dxa"/>
            <w:vMerge/>
          </w:tcPr>
          <w:p w14:paraId="725926FE" w14:textId="77777777" w:rsidR="00D855D6" w:rsidRDefault="00D855D6"/>
        </w:tc>
        <w:tc>
          <w:tcPr>
            <w:tcW w:w="4958" w:type="dxa"/>
            <w:vMerge/>
          </w:tcPr>
          <w:p w14:paraId="6139DED9" w14:textId="77777777" w:rsidR="00D855D6" w:rsidRDefault="00D855D6"/>
        </w:tc>
        <w:tc>
          <w:tcPr>
            <w:tcW w:w="1134" w:type="dxa"/>
          </w:tcPr>
          <w:p w14:paraId="04271F59" w14:textId="77777777" w:rsidR="00D855D6" w:rsidRDefault="00D855D6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786" w:type="dxa"/>
            <w:vAlign w:val="center"/>
          </w:tcPr>
          <w:p w14:paraId="6BEA5E1D" w14:textId="77777777"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14:paraId="19297500" w14:textId="77777777" w:rsidR="00D855D6" w:rsidRDefault="00D855D6">
            <w:pPr>
              <w:pStyle w:val="ConsPlusNormal"/>
            </w:pPr>
          </w:p>
        </w:tc>
        <w:tc>
          <w:tcPr>
            <w:tcW w:w="997" w:type="dxa"/>
          </w:tcPr>
          <w:p w14:paraId="667A3B38" w14:textId="77777777" w:rsidR="00D855D6" w:rsidRDefault="00D855D6">
            <w:pPr>
              <w:pStyle w:val="ConsPlusNormal"/>
            </w:pPr>
          </w:p>
        </w:tc>
      </w:tr>
      <w:tr w:rsidR="00D855D6" w14:paraId="613E7945" w14:textId="77777777" w:rsidTr="002C36BD">
        <w:tc>
          <w:tcPr>
            <w:tcW w:w="772" w:type="dxa"/>
            <w:vMerge w:val="restart"/>
          </w:tcPr>
          <w:p w14:paraId="524D0CD2" w14:textId="77777777" w:rsidR="00D855D6" w:rsidRDefault="00D855D6">
            <w:pPr>
              <w:pStyle w:val="ConsPlusNormal"/>
            </w:pPr>
            <w:r>
              <w:t>2.2.2.</w:t>
            </w:r>
          </w:p>
        </w:tc>
        <w:tc>
          <w:tcPr>
            <w:tcW w:w="4958" w:type="dxa"/>
            <w:vMerge w:val="restart"/>
          </w:tcPr>
          <w:p w14:paraId="70F1C44E" w14:textId="77777777" w:rsidR="00D855D6" w:rsidRDefault="00D855D6">
            <w:pPr>
              <w:pStyle w:val="ConsPlusNormal"/>
            </w:pPr>
            <w:r>
              <w:t>в том числе новое строительство</w:t>
            </w:r>
          </w:p>
        </w:tc>
        <w:tc>
          <w:tcPr>
            <w:tcW w:w="1134" w:type="dxa"/>
          </w:tcPr>
          <w:p w14:paraId="0604D362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86" w:type="dxa"/>
            <w:vAlign w:val="center"/>
          </w:tcPr>
          <w:p w14:paraId="022E1193" w14:textId="77777777" w:rsidR="00D855D6" w:rsidRDefault="00EA0BA1">
            <w:pPr>
              <w:pStyle w:val="ConsPlusNormal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3C64E601" w14:textId="77777777" w:rsidR="00D855D6" w:rsidRDefault="00EA0BA1">
            <w:pPr>
              <w:pStyle w:val="ConsPlusNormal"/>
            </w:pPr>
            <w:r>
              <w:t>0</w:t>
            </w:r>
          </w:p>
        </w:tc>
        <w:tc>
          <w:tcPr>
            <w:tcW w:w="997" w:type="dxa"/>
          </w:tcPr>
          <w:p w14:paraId="05D897A6" w14:textId="77777777" w:rsidR="00D855D6" w:rsidRDefault="00D855D6">
            <w:pPr>
              <w:pStyle w:val="ConsPlusNormal"/>
            </w:pPr>
          </w:p>
        </w:tc>
      </w:tr>
      <w:tr w:rsidR="00D855D6" w14:paraId="7F17F6EF" w14:textId="77777777" w:rsidTr="002C36BD">
        <w:tc>
          <w:tcPr>
            <w:tcW w:w="772" w:type="dxa"/>
            <w:vMerge/>
          </w:tcPr>
          <w:p w14:paraId="34BF2E39" w14:textId="77777777" w:rsidR="00D855D6" w:rsidRDefault="00D855D6"/>
        </w:tc>
        <w:tc>
          <w:tcPr>
            <w:tcW w:w="4958" w:type="dxa"/>
            <w:vMerge/>
          </w:tcPr>
          <w:p w14:paraId="255D189A" w14:textId="77777777" w:rsidR="00D855D6" w:rsidRDefault="00D855D6"/>
        </w:tc>
        <w:tc>
          <w:tcPr>
            <w:tcW w:w="1134" w:type="dxa"/>
          </w:tcPr>
          <w:p w14:paraId="7F8581E4" w14:textId="77777777" w:rsidR="00D855D6" w:rsidRDefault="00D855D6">
            <w:pPr>
              <w:pStyle w:val="ConsPlusNormal"/>
              <w:jc w:val="center"/>
            </w:pPr>
            <w:r>
              <w:t>МВА</w:t>
            </w:r>
          </w:p>
        </w:tc>
        <w:tc>
          <w:tcPr>
            <w:tcW w:w="786" w:type="dxa"/>
            <w:vAlign w:val="center"/>
          </w:tcPr>
          <w:p w14:paraId="3FD4FFA4" w14:textId="77777777"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14:paraId="695FFB23" w14:textId="77777777" w:rsidR="00D855D6" w:rsidRDefault="00D855D6">
            <w:pPr>
              <w:pStyle w:val="ConsPlusNormal"/>
            </w:pPr>
          </w:p>
        </w:tc>
        <w:tc>
          <w:tcPr>
            <w:tcW w:w="997" w:type="dxa"/>
          </w:tcPr>
          <w:p w14:paraId="22324F46" w14:textId="77777777" w:rsidR="00D855D6" w:rsidRDefault="00D855D6">
            <w:pPr>
              <w:pStyle w:val="ConsPlusNormal"/>
            </w:pPr>
          </w:p>
        </w:tc>
      </w:tr>
      <w:tr w:rsidR="00D855D6" w14:paraId="2A0E73CC" w14:textId="77777777" w:rsidTr="002C36BD">
        <w:tc>
          <w:tcPr>
            <w:tcW w:w="772" w:type="dxa"/>
            <w:vMerge/>
          </w:tcPr>
          <w:p w14:paraId="55692C1A" w14:textId="77777777" w:rsidR="00D855D6" w:rsidRDefault="00D855D6"/>
        </w:tc>
        <w:tc>
          <w:tcPr>
            <w:tcW w:w="4958" w:type="dxa"/>
            <w:vMerge/>
          </w:tcPr>
          <w:p w14:paraId="3ECDD642" w14:textId="77777777" w:rsidR="00D855D6" w:rsidRDefault="00D855D6"/>
        </w:tc>
        <w:tc>
          <w:tcPr>
            <w:tcW w:w="1134" w:type="dxa"/>
          </w:tcPr>
          <w:p w14:paraId="79A182A2" w14:textId="77777777" w:rsidR="00D855D6" w:rsidRDefault="00D855D6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786" w:type="dxa"/>
            <w:vAlign w:val="center"/>
          </w:tcPr>
          <w:p w14:paraId="441D66D4" w14:textId="77777777"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14:paraId="36FEB519" w14:textId="77777777" w:rsidR="00D855D6" w:rsidRDefault="00D855D6">
            <w:pPr>
              <w:pStyle w:val="ConsPlusNormal"/>
            </w:pPr>
          </w:p>
        </w:tc>
        <w:tc>
          <w:tcPr>
            <w:tcW w:w="997" w:type="dxa"/>
          </w:tcPr>
          <w:p w14:paraId="64765101" w14:textId="77777777" w:rsidR="00D855D6" w:rsidRDefault="00D855D6">
            <w:pPr>
              <w:pStyle w:val="ConsPlusNormal"/>
            </w:pPr>
          </w:p>
        </w:tc>
      </w:tr>
      <w:tr w:rsidR="00D855D6" w14:paraId="7FA81833" w14:textId="77777777" w:rsidTr="002C36BD">
        <w:tc>
          <w:tcPr>
            <w:tcW w:w="772" w:type="dxa"/>
            <w:vMerge w:val="restart"/>
          </w:tcPr>
          <w:p w14:paraId="077D2A30" w14:textId="77777777" w:rsidR="00D855D6" w:rsidRDefault="00D855D6">
            <w:pPr>
              <w:pStyle w:val="ConsPlusNormal"/>
            </w:pPr>
            <w:r>
              <w:t>2.2.3.</w:t>
            </w:r>
          </w:p>
        </w:tc>
        <w:tc>
          <w:tcPr>
            <w:tcW w:w="4958" w:type="dxa"/>
            <w:vMerge w:val="restart"/>
          </w:tcPr>
          <w:p w14:paraId="67C81514" w14:textId="77777777" w:rsidR="00D855D6" w:rsidRDefault="00D855D6">
            <w:pPr>
              <w:pStyle w:val="ConsPlusNormal"/>
            </w:pPr>
            <w:r>
              <w:t>Прочее, в том числе приобретение нового оборудования</w:t>
            </w:r>
          </w:p>
        </w:tc>
        <w:tc>
          <w:tcPr>
            <w:tcW w:w="1134" w:type="dxa"/>
          </w:tcPr>
          <w:p w14:paraId="01DD8F77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86" w:type="dxa"/>
            <w:vAlign w:val="center"/>
          </w:tcPr>
          <w:p w14:paraId="2BD56AA0" w14:textId="77777777" w:rsidR="00D855D6" w:rsidRDefault="00EA0BA1">
            <w:pPr>
              <w:pStyle w:val="ConsPlusNormal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35683DEA" w14:textId="77777777" w:rsidR="00D855D6" w:rsidRDefault="00EA0BA1">
            <w:pPr>
              <w:pStyle w:val="ConsPlusNormal"/>
            </w:pPr>
            <w:r>
              <w:t>0</w:t>
            </w:r>
          </w:p>
        </w:tc>
        <w:tc>
          <w:tcPr>
            <w:tcW w:w="997" w:type="dxa"/>
          </w:tcPr>
          <w:p w14:paraId="7B1C16EA" w14:textId="77777777" w:rsidR="00D855D6" w:rsidRDefault="00D855D6">
            <w:pPr>
              <w:pStyle w:val="ConsPlusNormal"/>
            </w:pPr>
          </w:p>
        </w:tc>
      </w:tr>
      <w:tr w:rsidR="00D855D6" w14:paraId="69E00009" w14:textId="77777777" w:rsidTr="002C36BD">
        <w:tc>
          <w:tcPr>
            <w:tcW w:w="772" w:type="dxa"/>
            <w:vMerge/>
          </w:tcPr>
          <w:p w14:paraId="6EB54CD8" w14:textId="77777777" w:rsidR="00D855D6" w:rsidRDefault="00D855D6"/>
        </w:tc>
        <w:tc>
          <w:tcPr>
            <w:tcW w:w="4958" w:type="dxa"/>
            <w:vMerge/>
          </w:tcPr>
          <w:p w14:paraId="3C51DF19" w14:textId="77777777" w:rsidR="00D855D6" w:rsidRDefault="00D855D6"/>
        </w:tc>
        <w:tc>
          <w:tcPr>
            <w:tcW w:w="1134" w:type="dxa"/>
          </w:tcPr>
          <w:p w14:paraId="2BE899D3" w14:textId="77777777" w:rsidR="00D855D6" w:rsidRDefault="00D855D6">
            <w:pPr>
              <w:pStyle w:val="ConsPlusNormal"/>
              <w:jc w:val="center"/>
            </w:pPr>
            <w:r>
              <w:t>МВА</w:t>
            </w:r>
          </w:p>
        </w:tc>
        <w:tc>
          <w:tcPr>
            <w:tcW w:w="786" w:type="dxa"/>
            <w:vAlign w:val="center"/>
          </w:tcPr>
          <w:p w14:paraId="15620208" w14:textId="77777777"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14:paraId="6BF4A03B" w14:textId="77777777" w:rsidR="00D855D6" w:rsidRDefault="00D855D6">
            <w:pPr>
              <w:pStyle w:val="ConsPlusNormal"/>
            </w:pPr>
          </w:p>
        </w:tc>
        <w:tc>
          <w:tcPr>
            <w:tcW w:w="997" w:type="dxa"/>
          </w:tcPr>
          <w:p w14:paraId="22B3E189" w14:textId="77777777" w:rsidR="00D855D6" w:rsidRDefault="00D855D6">
            <w:pPr>
              <w:pStyle w:val="ConsPlusNormal"/>
            </w:pPr>
          </w:p>
        </w:tc>
      </w:tr>
      <w:tr w:rsidR="00D855D6" w14:paraId="5BCEFB64" w14:textId="77777777" w:rsidTr="002C36BD">
        <w:tc>
          <w:tcPr>
            <w:tcW w:w="772" w:type="dxa"/>
            <w:vMerge/>
          </w:tcPr>
          <w:p w14:paraId="516E4D1C" w14:textId="77777777" w:rsidR="00D855D6" w:rsidRDefault="00D855D6"/>
        </w:tc>
        <w:tc>
          <w:tcPr>
            <w:tcW w:w="4958" w:type="dxa"/>
            <w:vMerge/>
          </w:tcPr>
          <w:p w14:paraId="0F90FDF9" w14:textId="77777777" w:rsidR="00D855D6" w:rsidRDefault="00D855D6"/>
        </w:tc>
        <w:tc>
          <w:tcPr>
            <w:tcW w:w="1134" w:type="dxa"/>
          </w:tcPr>
          <w:p w14:paraId="486BE1EB" w14:textId="77777777" w:rsidR="00D855D6" w:rsidRDefault="00D855D6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786" w:type="dxa"/>
            <w:vAlign w:val="center"/>
          </w:tcPr>
          <w:p w14:paraId="6DC6D181" w14:textId="77777777"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14:paraId="7F603998" w14:textId="77777777" w:rsidR="00D855D6" w:rsidRDefault="00D855D6">
            <w:pPr>
              <w:pStyle w:val="ConsPlusNormal"/>
            </w:pPr>
          </w:p>
        </w:tc>
        <w:tc>
          <w:tcPr>
            <w:tcW w:w="997" w:type="dxa"/>
          </w:tcPr>
          <w:p w14:paraId="298E869D" w14:textId="77777777" w:rsidR="00D855D6" w:rsidRDefault="00D855D6">
            <w:pPr>
              <w:pStyle w:val="ConsPlusNormal"/>
            </w:pPr>
          </w:p>
        </w:tc>
      </w:tr>
      <w:tr w:rsidR="00D855D6" w14:paraId="5B9DA584" w14:textId="77777777" w:rsidTr="002C36BD">
        <w:tc>
          <w:tcPr>
            <w:tcW w:w="772" w:type="dxa"/>
            <w:vMerge w:val="restart"/>
          </w:tcPr>
          <w:p w14:paraId="2E8F1AAC" w14:textId="77777777" w:rsidR="00D855D6" w:rsidRDefault="00D855D6">
            <w:pPr>
              <w:pStyle w:val="ConsPlusNormal"/>
              <w:ind w:left="58"/>
              <w:jc w:val="both"/>
            </w:pPr>
            <w:r>
              <w:t>3.</w:t>
            </w:r>
          </w:p>
        </w:tc>
        <w:tc>
          <w:tcPr>
            <w:tcW w:w="4958" w:type="dxa"/>
            <w:vMerge w:val="restart"/>
          </w:tcPr>
          <w:p w14:paraId="42FF0F2D" w14:textId="77777777" w:rsidR="00D855D6" w:rsidRDefault="00D855D6">
            <w:pPr>
              <w:pStyle w:val="ConsPlusNormal"/>
            </w:pPr>
            <w:r>
              <w:t>Выбытие активов (основных средств)</w:t>
            </w:r>
          </w:p>
        </w:tc>
        <w:tc>
          <w:tcPr>
            <w:tcW w:w="1134" w:type="dxa"/>
          </w:tcPr>
          <w:p w14:paraId="4DF61141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86" w:type="dxa"/>
            <w:vAlign w:val="center"/>
          </w:tcPr>
          <w:p w14:paraId="7400D7A2" w14:textId="77777777" w:rsidR="00D855D6" w:rsidRDefault="00EA0BA1">
            <w:pPr>
              <w:pStyle w:val="ConsPlusNormal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5F5D46B4" w14:textId="77777777" w:rsidR="00D855D6" w:rsidRDefault="00EA0BA1">
            <w:pPr>
              <w:pStyle w:val="ConsPlusNormal"/>
            </w:pPr>
            <w:r>
              <w:t>0</w:t>
            </w:r>
          </w:p>
        </w:tc>
        <w:tc>
          <w:tcPr>
            <w:tcW w:w="997" w:type="dxa"/>
          </w:tcPr>
          <w:p w14:paraId="186E541D" w14:textId="77777777" w:rsidR="00D855D6" w:rsidRDefault="00D855D6">
            <w:pPr>
              <w:pStyle w:val="ConsPlusNormal"/>
            </w:pPr>
          </w:p>
        </w:tc>
      </w:tr>
      <w:tr w:rsidR="00D855D6" w14:paraId="2060C796" w14:textId="77777777" w:rsidTr="002C36BD">
        <w:tc>
          <w:tcPr>
            <w:tcW w:w="772" w:type="dxa"/>
            <w:vMerge/>
          </w:tcPr>
          <w:p w14:paraId="49E38FA5" w14:textId="77777777" w:rsidR="00D855D6" w:rsidRDefault="00D855D6"/>
        </w:tc>
        <w:tc>
          <w:tcPr>
            <w:tcW w:w="4958" w:type="dxa"/>
            <w:vMerge/>
          </w:tcPr>
          <w:p w14:paraId="3A0A8CDA" w14:textId="77777777" w:rsidR="00D855D6" w:rsidRDefault="00D855D6"/>
        </w:tc>
        <w:tc>
          <w:tcPr>
            <w:tcW w:w="1134" w:type="dxa"/>
          </w:tcPr>
          <w:p w14:paraId="41CA4DDA" w14:textId="77777777" w:rsidR="00D855D6" w:rsidRDefault="00D855D6">
            <w:pPr>
              <w:pStyle w:val="ConsPlusNormal"/>
              <w:jc w:val="center"/>
            </w:pPr>
            <w:r>
              <w:t>МВА</w:t>
            </w:r>
          </w:p>
        </w:tc>
        <w:tc>
          <w:tcPr>
            <w:tcW w:w="786" w:type="dxa"/>
            <w:vAlign w:val="center"/>
          </w:tcPr>
          <w:p w14:paraId="0919890D" w14:textId="77777777"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14:paraId="33AB7DEE" w14:textId="77777777" w:rsidR="00D855D6" w:rsidRDefault="00D855D6">
            <w:pPr>
              <w:pStyle w:val="ConsPlusNormal"/>
            </w:pPr>
          </w:p>
        </w:tc>
        <w:tc>
          <w:tcPr>
            <w:tcW w:w="997" w:type="dxa"/>
          </w:tcPr>
          <w:p w14:paraId="550AF4DE" w14:textId="77777777" w:rsidR="00D855D6" w:rsidRDefault="00D855D6">
            <w:pPr>
              <w:pStyle w:val="ConsPlusNormal"/>
            </w:pPr>
          </w:p>
        </w:tc>
      </w:tr>
      <w:tr w:rsidR="00D855D6" w14:paraId="118EA36F" w14:textId="77777777" w:rsidTr="002C36BD">
        <w:tc>
          <w:tcPr>
            <w:tcW w:w="772" w:type="dxa"/>
            <w:vMerge/>
          </w:tcPr>
          <w:p w14:paraId="3BD57E4A" w14:textId="77777777" w:rsidR="00D855D6" w:rsidRDefault="00D855D6"/>
        </w:tc>
        <w:tc>
          <w:tcPr>
            <w:tcW w:w="4958" w:type="dxa"/>
            <w:vMerge/>
          </w:tcPr>
          <w:p w14:paraId="085AAA96" w14:textId="77777777" w:rsidR="00D855D6" w:rsidRDefault="00D855D6"/>
        </w:tc>
        <w:tc>
          <w:tcPr>
            <w:tcW w:w="1134" w:type="dxa"/>
          </w:tcPr>
          <w:p w14:paraId="194EFDD5" w14:textId="77777777" w:rsidR="00D855D6" w:rsidRDefault="00D855D6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786" w:type="dxa"/>
            <w:vAlign w:val="center"/>
          </w:tcPr>
          <w:p w14:paraId="066C96D8" w14:textId="77777777"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14:paraId="0EE3945E" w14:textId="77777777" w:rsidR="00D855D6" w:rsidRDefault="00D855D6">
            <w:pPr>
              <w:pStyle w:val="ConsPlusNormal"/>
            </w:pPr>
          </w:p>
        </w:tc>
        <w:tc>
          <w:tcPr>
            <w:tcW w:w="997" w:type="dxa"/>
          </w:tcPr>
          <w:p w14:paraId="4BBFA0F5" w14:textId="77777777" w:rsidR="00D855D6" w:rsidRDefault="00D855D6">
            <w:pPr>
              <w:pStyle w:val="ConsPlusNormal"/>
            </w:pPr>
          </w:p>
        </w:tc>
      </w:tr>
      <w:tr w:rsidR="00D855D6" w14:paraId="5B416DE3" w14:textId="77777777" w:rsidTr="002C36BD">
        <w:tc>
          <w:tcPr>
            <w:tcW w:w="772" w:type="dxa"/>
          </w:tcPr>
          <w:p w14:paraId="2820974B" w14:textId="77777777" w:rsidR="00D855D6" w:rsidRDefault="00D855D6">
            <w:pPr>
              <w:pStyle w:val="ConsPlusNormal"/>
              <w:ind w:left="53"/>
              <w:jc w:val="both"/>
            </w:pPr>
            <w:r>
              <w:t>4.</w:t>
            </w:r>
          </w:p>
        </w:tc>
        <w:tc>
          <w:tcPr>
            <w:tcW w:w="4958" w:type="dxa"/>
          </w:tcPr>
          <w:p w14:paraId="0558D40B" w14:textId="77777777" w:rsidR="00D855D6" w:rsidRDefault="00D855D6">
            <w:pPr>
              <w:pStyle w:val="ConsPlusNormal"/>
            </w:pPr>
            <w:r>
              <w:t>Остаточная балансовая стоимость активов на конец года долгосрочного периода регулирования</w:t>
            </w:r>
          </w:p>
        </w:tc>
        <w:tc>
          <w:tcPr>
            <w:tcW w:w="1134" w:type="dxa"/>
          </w:tcPr>
          <w:p w14:paraId="3BCB5B86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86" w:type="dxa"/>
            <w:vAlign w:val="center"/>
          </w:tcPr>
          <w:p w14:paraId="0382FFFF" w14:textId="77777777" w:rsidR="00D855D6" w:rsidRDefault="00EA0BA1">
            <w:pPr>
              <w:pStyle w:val="ConsPlusNormal"/>
            </w:pPr>
            <w:r>
              <w:t>35 445</w:t>
            </w:r>
          </w:p>
        </w:tc>
        <w:tc>
          <w:tcPr>
            <w:tcW w:w="992" w:type="dxa"/>
            <w:vAlign w:val="center"/>
          </w:tcPr>
          <w:p w14:paraId="53A384B8" w14:textId="77777777" w:rsidR="00D855D6" w:rsidRDefault="00EA0BA1">
            <w:pPr>
              <w:pStyle w:val="ConsPlusNormal"/>
            </w:pPr>
            <w:r>
              <w:t>35 445</w:t>
            </w:r>
          </w:p>
        </w:tc>
        <w:tc>
          <w:tcPr>
            <w:tcW w:w="997" w:type="dxa"/>
          </w:tcPr>
          <w:p w14:paraId="432771B1" w14:textId="77777777" w:rsidR="00D855D6" w:rsidRDefault="00D855D6">
            <w:pPr>
              <w:pStyle w:val="ConsPlusNormal"/>
            </w:pPr>
          </w:p>
        </w:tc>
      </w:tr>
    </w:tbl>
    <w:p w14:paraId="78218E74" w14:textId="77777777" w:rsidR="00D855D6" w:rsidRDefault="00D855D6">
      <w:pPr>
        <w:pStyle w:val="ConsPlusNormal"/>
        <w:jc w:val="both"/>
      </w:pPr>
    </w:p>
    <w:p w14:paraId="3A62F50C" w14:textId="77777777" w:rsidR="00D855D6" w:rsidRDefault="00D855D6">
      <w:pPr>
        <w:pStyle w:val="ConsPlusNormal"/>
        <w:ind w:firstLine="540"/>
        <w:jc w:val="both"/>
      </w:pPr>
      <w:r>
        <w:t>--------------------------------</w:t>
      </w:r>
    </w:p>
    <w:p w14:paraId="015F9F69" w14:textId="77777777" w:rsidR="00D855D6" w:rsidRDefault="00D855D6">
      <w:pPr>
        <w:pStyle w:val="ConsPlusNormal"/>
        <w:spacing w:before="200"/>
        <w:ind w:firstLine="540"/>
        <w:jc w:val="both"/>
      </w:pPr>
      <w:r>
        <w:t>Примечание:</w:t>
      </w:r>
    </w:p>
    <w:p w14:paraId="4C732EA6" w14:textId="77777777" w:rsidR="00D855D6" w:rsidRDefault="00D855D6">
      <w:pPr>
        <w:pStyle w:val="ConsPlusNormal"/>
        <w:spacing w:before="200"/>
        <w:ind w:firstLine="540"/>
        <w:jc w:val="both"/>
      </w:pPr>
      <w:bookmarkStart w:id="10" w:name="P1155"/>
      <w:bookmarkEnd w:id="10"/>
      <w:r>
        <w:t xml:space="preserve">&lt;*&gt; При наличии отклонений фактических значений показателей от плановых значений более чем на 15 процентов в </w:t>
      </w:r>
      <w:hyperlink w:anchor="P1047" w:history="1">
        <w:r>
          <w:rPr>
            <w:color w:val="0000FF"/>
          </w:rPr>
          <w:t>столбце</w:t>
        </w:r>
      </w:hyperlink>
      <w:r>
        <w:t xml:space="preserve"> &lt;Примечание&gt; указываются причины их возникновения.</w:t>
      </w:r>
    </w:p>
    <w:p w14:paraId="79D17649" w14:textId="77777777" w:rsidR="00D855D6" w:rsidRDefault="00D855D6">
      <w:pPr>
        <w:pStyle w:val="ConsPlusNormal"/>
        <w:jc w:val="both"/>
      </w:pPr>
    </w:p>
    <w:p w14:paraId="73B3CDF8" w14:textId="77777777" w:rsidR="00D855D6" w:rsidRDefault="00D855D6">
      <w:pPr>
        <w:pStyle w:val="ConsPlusNormal"/>
        <w:jc w:val="both"/>
      </w:pPr>
    </w:p>
    <w:p w14:paraId="53F1A23F" w14:textId="77777777" w:rsidR="00D855D6" w:rsidRDefault="00D855D6">
      <w:pPr>
        <w:pStyle w:val="ConsPlusNormal"/>
        <w:jc w:val="both"/>
      </w:pPr>
    </w:p>
    <w:p w14:paraId="77EA2E2A" w14:textId="77777777" w:rsidR="00D855D6" w:rsidRDefault="00D855D6">
      <w:pPr>
        <w:pStyle w:val="ConsPlusNormal"/>
        <w:jc w:val="both"/>
      </w:pPr>
    </w:p>
    <w:p w14:paraId="6DF9F4F2" w14:textId="77777777" w:rsidR="00D855D6" w:rsidRDefault="00D855D6">
      <w:pPr>
        <w:pStyle w:val="ConsPlusNormal"/>
        <w:jc w:val="both"/>
      </w:pPr>
    </w:p>
    <w:p w14:paraId="2936D323" w14:textId="77777777" w:rsidR="00D855D6" w:rsidRDefault="00D855D6">
      <w:pPr>
        <w:pStyle w:val="ConsPlusNormal"/>
        <w:jc w:val="right"/>
        <w:outlineLvl w:val="0"/>
      </w:pPr>
      <w:r>
        <w:t>Приложение 5</w:t>
      </w:r>
    </w:p>
    <w:p w14:paraId="374EBCDB" w14:textId="77777777" w:rsidR="00D855D6" w:rsidRDefault="00D855D6">
      <w:pPr>
        <w:pStyle w:val="ConsPlusNormal"/>
        <w:jc w:val="right"/>
      </w:pPr>
      <w:r>
        <w:t>к приказу</w:t>
      </w:r>
    </w:p>
    <w:p w14:paraId="62B000E9" w14:textId="77777777" w:rsidR="00D855D6" w:rsidRDefault="00D855D6">
      <w:pPr>
        <w:pStyle w:val="ConsPlusNormal"/>
        <w:jc w:val="right"/>
      </w:pPr>
      <w:r>
        <w:t>Федеральной службы по тарифам</w:t>
      </w:r>
    </w:p>
    <w:p w14:paraId="151FE54E" w14:textId="77777777" w:rsidR="00D855D6" w:rsidRDefault="00D855D6">
      <w:pPr>
        <w:pStyle w:val="ConsPlusNormal"/>
        <w:jc w:val="right"/>
      </w:pPr>
      <w:r>
        <w:t>от 24 октября 2014 г. N 1831-э</w:t>
      </w:r>
    </w:p>
    <w:p w14:paraId="03ACA214" w14:textId="77777777" w:rsidR="00D855D6" w:rsidRDefault="00D855D6">
      <w:pPr>
        <w:pStyle w:val="ConsPlusNormal"/>
        <w:jc w:val="both"/>
      </w:pPr>
    </w:p>
    <w:p w14:paraId="10D28A59" w14:textId="77777777" w:rsidR="00D855D6" w:rsidRDefault="00D855D6">
      <w:pPr>
        <w:pStyle w:val="ConsPlusTitle"/>
        <w:jc w:val="center"/>
      </w:pPr>
      <w:bookmarkStart w:id="11" w:name="P1166"/>
      <w:bookmarkEnd w:id="11"/>
      <w:r>
        <w:t>Форма раскрытия информации</w:t>
      </w:r>
    </w:p>
    <w:p w14:paraId="78122AD5" w14:textId="77777777" w:rsidR="00D855D6" w:rsidRDefault="00D855D6">
      <w:pPr>
        <w:pStyle w:val="ConsPlusTitle"/>
        <w:jc w:val="center"/>
      </w:pPr>
      <w:r>
        <w:t>субъектами рынков электрической энергии и мощности,</w:t>
      </w:r>
    </w:p>
    <w:p w14:paraId="6C02178D" w14:textId="77777777" w:rsidR="00D855D6" w:rsidRDefault="00D855D6">
      <w:pPr>
        <w:pStyle w:val="ConsPlusTitle"/>
        <w:jc w:val="center"/>
      </w:pPr>
      <w:r>
        <w:t xml:space="preserve">являющимися субъектами естественных монополий </w:t>
      </w:r>
      <w:hyperlink w:anchor="P1523" w:history="1">
        <w:r>
          <w:rPr>
            <w:color w:val="0000FF"/>
          </w:rPr>
          <w:t>&lt;*&gt;</w:t>
        </w:r>
      </w:hyperlink>
    </w:p>
    <w:p w14:paraId="274E64E6" w14:textId="77777777" w:rsidR="00D855D6" w:rsidRDefault="00D855D6">
      <w:pPr>
        <w:pStyle w:val="ConsPlusNormal"/>
        <w:jc w:val="both"/>
      </w:pPr>
    </w:p>
    <w:p w14:paraId="05819BF5" w14:textId="77777777" w:rsidR="00A87432" w:rsidRDefault="00A87432" w:rsidP="00A87432">
      <w:pPr>
        <w:pStyle w:val="ConsPlusNormal"/>
        <w:ind w:firstLine="540"/>
        <w:jc w:val="both"/>
      </w:pPr>
      <w:r>
        <w:t>Наименование организации: ПАО «Ключевский завод ферросплавов»</w:t>
      </w:r>
    </w:p>
    <w:p w14:paraId="5848B5A8" w14:textId="77777777" w:rsidR="00A87432" w:rsidRDefault="00A87432" w:rsidP="00A87432">
      <w:pPr>
        <w:pStyle w:val="ConsPlusNormal"/>
        <w:spacing w:before="200"/>
        <w:ind w:firstLine="540"/>
        <w:jc w:val="both"/>
      </w:pPr>
      <w:r>
        <w:t>ИНН: 6652002273</w:t>
      </w:r>
    </w:p>
    <w:p w14:paraId="786DDBF3" w14:textId="77777777" w:rsidR="00A87432" w:rsidRDefault="00A87432" w:rsidP="00A87432">
      <w:pPr>
        <w:pStyle w:val="ConsPlusNormal"/>
        <w:spacing w:before="200"/>
        <w:ind w:firstLine="540"/>
        <w:jc w:val="both"/>
      </w:pPr>
      <w:r>
        <w:t>КПП: 66085001</w:t>
      </w:r>
    </w:p>
    <w:p w14:paraId="299BE507" w14:textId="77777777" w:rsidR="00A87432" w:rsidRDefault="00A87432" w:rsidP="00A87432">
      <w:pPr>
        <w:pStyle w:val="ConsPlusNormal"/>
        <w:spacing w:before="200"/>
        <w:ind w:firstLine="540"/>
        <w:jc w:val="both"/>
      </w:pPr>
    </w:p>
    <w:p w14:paraId="5CADF8CF" w14:textId="77777777" w:rsidR="00D855D6" w:rsidRDefault="00A87432">
      <w:pPr>
        <w:pStyle w:val="ConsPlusNormal"/>
        <w:jc w:val="both"/>
      </w:pPr>
      <w:r>
        <w:t xml:space="preserve"> </w:t>
      </w:r>
      <w:r w:rsidRPr="00A87432">
        <w:rPr>
          <w:highlight w:val="yellow"/>
        </w:rPr>
        <w:t>С населением не работаем, тарифа для населения нет</w:t>
      </w:r>
    </w:p>
    <w:p w14:paraId="192F110B" w14:textId="77777777" w:rsidR="00A87432" w:rsidRDefault="00A87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2"/>
        <w:gridCol w:w="1196"/>
        <w:gridCol w:w="1275"/>
        <w:gridCol w:w="595"/>
        <w:gridCol w:w="595"/>
        <w:gridCol w:w="596"/>
        <w:gridCol w:w="595"/>
        <w:gridCol w:w="596"/>
        <w:gridCol w:w="1559"/>
      </w:tblGrid>
      <w:tr w:rsidR="00D855D6" w14:paraId="2A352AF6" w14:textId="77777777">
        <w:tc>
          <w:tcPr>
            <w:tcW w:w="2692" w:type="dxa"/>
          </w:tcPr>
          <w:p w14:paraId="3DAD7F6E" w14:textId="77777777" w:rsidR="00D855D6" w:rsidRDefault="00D855D6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196" w:type="dxa"/>
          </w:tcPr>
          <w:p w14:paraId="43FE6DC9" w14:textId="77777777" w:rsidR="00D855D6" w:rsidRDefault="00D855D6">
            <w:pPr>
              <w:pStyle w:val="ConsPlusNormal"/>
              <w:jc w:val="center"/>
            </w:pPr>
            <w:r>
              <w:t>Дифференциация</w:t>
            </w:r>
          </w:p>
        </w:tc>
        <w:tc>
          <w:tcPr>
            <w:tcW w:w="1275" w:type="dxa"/>
          </w:tcPr>
          <w:p w14:paraId="12C69529" w14:textId="77777777" w:rsidR="00D855D6" w:rsidRDefault="00D855D6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595" w:type="dxa"/>
          </w:tcPr>
          <w:p w14:paraId="6754F0E7" w14:textId="77777777" w:rsidR="00D855D6" w:rsidRDefault="00D855D6">
            <w:pPr>
              <w:pStyle w:val="ConsPlusNormal"/>
              <w:jc w:val="center"/>
            </w:pPr>
            <w:r>
              <w:t>ВН1</w:t>
            </w:r>
          </w:p>
        </w:tc>
        <w:tc>
          <w:tcPr>
            <w:tcW w:w="595" w:type="dxa"/>
          </w:tcPr>
          <w:p w14:paraId="40AAB1CC" w14:textId="77777777" w:rsidR="00D855D6" w:rsidRDefault="00D855D6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596" w:type="dxa"/>
          </w:tcPr>
          <w:p w14:paraId="6F73BDD1" w14:textId="77777777" w:rsidR="00D855D6" w:rsidRDefault="00D855D6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595" w:type="dxa"/>
          </w:tcPr>
          <w:p w14:paraId="4645EB8B" w14:textId="77777777" w:rsidR="00D855D6" w:rsidRDefault="00D855D6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596" w:type="dxa"/>
          </w:tcPr>
          <w:p w14:paraId="036A0DA4" w14:textId="77777777" w:rsidR="00D855D6" w:rsidRDefault="00D855D6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1559" w:type="dxa"/>
          </w:tcPr>
          <w:p w14:paraId="1699ED66" w14:textId="77777777" w:rsidR="00D855D6" w:rsidRDefault="00D855D6">
            <w:pPr>
              <w:pStyle w:val="ConsPlusNormal"/>
              <w:jc w:val="center"/>
            </w:pPr>
            <w:r>
              <w:t>Комментарии</w:t>
            </w:r>
          </w:p>
        </w:tc>
      </w:tr>
      <w:tr w:rsidR="00D855D6" w14:paraId="7D5A2E92" w14:textId="77777777">
        <w:tc>
          <w:tcPr>
            <w:tcW w:w="2692" w:type="dxa"/>
          </w:tcPr>
          <w:p w14:paraId="54BDEF17" w14:textId="77777777" w:rsidR="00D855D6" w:rsidRDefault="00D855D6">
            <w:pPr>
              <w:pStyle w:val="ConsPlusNormal"/>
              <w:jc w:val="both"/>
            </w:pPr>
            <w:r>
              <w:t>1. Тариф для населения</w:t>
            </w:r>
          </w:p>
        </w:tc>
        <w:tc>
          <w:tcPr>
            <w:tcW w:w="1196" w:type="dxa"/>
          </w:tcPr>
          <w:p w14:paraId="158A2963" w14:textId="77777777"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14:paraId="7062813F" w14:textId="77777777"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14:paraId="0E053644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78FF833A" w14:textId="77777777" w:rsidR="00D855D6" w:rsidRDefault="00D855D6">
            <w:pPr>
              <w:pStyle w:val="ConsPlusNormal"/>
            </w:pPr>
          </w:p>
        </w:tc>
      </w:tr>
      <w:tr w:rsidR="00D855D6" w14:paraId="131B2D42" w14:textId="77777777">
        <w:tc>
          <w:tcPr>
            <w:tcW w:w="2692" w:type="dxa"/>
          </w:tcPr>
          <w:p w14:paraId="07B98377" w14:textId="77777777" w:rsidR="00D855D6" w:rsidRDefault="00D855D6">
            <w:pPr>
              <w:pStyle w:val="ConsPlusNormal"/>
              <w:ind w:firstLine="29"/>
              <w:jc w:val="both"/>
            </w:pPr>
            <w:r>
              <w:t>1.1. цена закупки электрической энергии для населения</w:t>
            </w:r>
          </w:p>
        </w:tc>
        <w:tc>
          <w:tcPr>
            <w:tcW w:w="1196" w:type="dxa"/>
          </w:tcPr>
          <w:p w14:paraId="72F51969" w14:textId="77777777"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14:paraId="3FDCBF4A" w14:textId="77777777"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14:paraId="12A35453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1EE6B0D9" w14:textId="77777777" w:rsidR="00D855D6" w:rsidRDefault="00D855D6">
            <w:pPr>
              <w:pStyle w:val="ConsPlusNormal"/>
            </w:pPr>
          </w:p>
        </w:tc>
      </w:tr>
      <w:tr w:rsidR="00D855D6" w14:paraId="172B8617" w14:textId="77777777">
        <w:tc>
          <w:tcPr>
            <w:tcW w:w="2692" w:type="dxa"/>
          </w:tcPr>
          <w:p w14:paraId="14A3E7D7" w14:textId="77777777" w:rsidR="00D855D6" w:rsidRDefault="00D855D6">
            <w:pPr>
              <w:pStyle w:val="ConsPlusNormal"/>
              <w:ind w:firstLine="29"/>
              <w:jc w:val="both"/>
            </w:pPr>
            <w:r>
              <w:t xml:space="preserve">1.2. стоимость услуг по </w:t>
            </w:r>
            <w:r>
              <w:lastRenderedPageBreak/>
              <w:t>передаче электрической энергии для населения</w:t>
            </w:r>
          </w:p>
        </w:tc>
        <w:tc>
          <w:tcPr>
            <w:tcW w:w="1196" w:type="dxa"/>
          </w:tcPr>
          <w:p w14:paraId="6F01D2AF" w14:textId="77777777"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14:paraId="33FC6A87" w14:textId="77777777"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14:paraId="758F86B2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1E2F49B6" w14:textId="77777777" w:rsidR="00D855D6" w:rsidRDefault="00D855D6">
            <w:pPr>
              <w:pStyle w:val="ConsPlusNormal"/>
            </w:pPr>
          </w:p>
        </w:tc>
      </w:tr>
      <w:tr w:rsidR="00D855D6" w14:paraId="424D44BD" w14:textId="77777777">
        <w:tc>
          <w:tcPr>
            <w:tcW w:w="2692" w:type="dxa"/>
          </w:tcPr>
          <w:p w14:paraId="7BC3D1F4" w14:textId="77777777" w:rsidR="00D855D6" w:rsidRDefault="00D855D6">
            <w:pPr>
              <w:pStyle w:val="ConsPlusNormal"/>
              <w:ind w:firstLine="24"/>
              <w:jc w:val="both"/>
            </w:pPr>
            <w:r>
              <w:t>1.3. стоимость иных услуг, оказание которых является неотъемлемой частью поставки электрической энергии потребителю</w:t>
            </w:r>
          </w:p>
        </w:tc>
        <w:tc>
          <w:tcPr>
            <w:tcW w:w="1196" w:type="dxa"/>
          </w:tcPr>
          <w:p w14:paraId="225A8749" w14:textId="77777777"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14:paraId="0604C8ED" w14:textId="77777777"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14:paraId="009CD191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1B205443" w14:textId="77777777" w:rsidR="00D855D6" w:rsidRDefault="00D855D6">
            <w:pPr>
              <w:pStyle w:val="ConsPlusNormal"/>
            </w:pPr>
          </w:p>
        </w:tc>
      </w:tr>
      <w:tr w:rsidR="00D855D6" w14:paraId="437E7F65" w14:textId="77777777">
        <w:tc>
          <w:tcPr>
            <w:tcW w:w="2692" w:type="dxa"/>
          </w:tcPr>
          <w:p w14:paraId="2952E70F" w14:textId="77777777" w:rsidR="00D855D6" w:rsidRDefault="00D855D6">
            <w:pPr>
              <w:pStyle w:val="ConsPlusNormal"/>
              <w:jc w:val="both"/>
            </w:pPr>
            <w:r>
              <w:t>1.4. сбытовая надбавка гарантирующего поставщика</w:t>
            </w:r>
          </w:p>
        </w:tc>
        <w:tc>
          <w:tcPr>
            <w:tcW w:w="1196" w:type="dxa"/>
          </w:tcPr>
          <w:p w14:paraId="6C76E4E4" w14:textId="77777777"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14:paraId="2837F2BE" w14:textId="77777777"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14:paraId="05683CDE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0AF3BBF6" w14:textId="77777777" w:rsidR="00D855D6" w:rsidRDefault="00D855D6">
            <w:pPr>
              <w:pStyle w:val="ConsPlusNormal"/>
            </w:pPr>
          </w:p>
        </w:tc>
      </w:tr>
      <w:tr w:rsidR="00D855D6" w14:paraId="03EBAC66" w14:textId="77777777">
        <w:tc>
          <w:tcPr>
            <w:tcW w:w="2692" w:type="dxa"/>
          </w:tcPr>
          <w:p w14:paraId="66EA13EA" w14:textId="77777777" w:rsidR="00D855D6" w:rsidRDefault="00D855D6">
            <w:pPr>
              <w:pStyle w:val="ConsPlusNormal"/>
              <w:jc w:val="both"/>
            </w:pPr>
            <w:r>
              <w:t>2. Среднегодовая цена на электрическую энергию по договору энергоснабжения, 1 ценовая категория</w:t>
            </w:r>
          </w:p>
        </w:tc>
        <w:tc>
          <w:tcPr>
            <w:tcW w:w="1196" w:type="dxa"/>
          </w:tcPr>
          <w:p w14:paraId="3D0AEA20" w14:textId="77777777"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14:paraId="66C4999A" w14:textId="77777777"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595" w:type="dxa"/>
          </w:tcPr>
          <w:p w14:paraId="1F4589D4" w14:textId="77777777"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14:paraId="49C55E89" w14:textId="77777777"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14:paraId="33C8836A" w14:textId="77777777"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14:paraId="2E664496" w14:textId="77777777"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14:paraId="2462087C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5FEC364A" w14:textId="77777777" w:rsidR="00D855D6" w:rsidRDefault="00D855D6">
            <w:pPr>
              <w:pStyle w:val="ConsPlusNormal"/>
            </w:pPr>
          </w:p>
        </w:tc>
      </w:tr>
      <w:tr w:rsidR="00D855D6" w14:paraId="1E28215B" w14:textId="77777777">
        <w:tc>
          <w:tcPr>
            <w:tcW w:w="2692" w:type="dxa"/>
          </w:tcPr>
          <w:p w14:paraId="03416DAB" w14:textId="77777777" w:rsidR="00D855D6" w:rsidRDefault="00D855D6">
            <w:pPr>
              <w:pStyle w:val="ConsPlusNormal"/>
              <w:ind w:firstLine="5"/>
              <w:jc w:val="both"/>
            </w:pPr>
            <w:r>
              <w:t>2.1. в том числе цена закупки электрической энергии</w:t>
            </w:r>
          </w:p>
        </w:tc>
        <w:tc>
          <w:tcPr>
            <w:tcW w:w="1196" w:type="dxa"/>
          </w:tcPr>
          <w:p w14:paraId="0018FDD6" w14:textId="77777777"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14:paraId="59CE9D83" w14:textId="77777777"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14:paraId="667D7FDA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779EB239" w14:textId="77777777" w:rsidR="00D855D6" w:rsidRDefault="00D855D6">
            <w:pPr>
              <w:pStyle w:val="ConsPlusNormal"/>
            </w:pPr>
          </w:p>
        </w:tc>
      </w:tr>
      <w:tr w:rsidR="00D855D6" w14:paraId="2F1003C1" w14:textId="77777777">
        <w:tc>
          <w:tcPr>
            <w:tcW w:w="2692" w:type="dxa"/>
          </w:tcPr>
          <w:p w14:paraId="04946239" w14:textId="77777777" w:rsidR="00D855D6" w:rsidRDefault="00D855D6">
            <w:pPr>
              <w:pStyle w:val="ConsPlusNormal"/>
              <w:ind w:firstLine="5"/>
              <w:jc w:val="both"/>
            </w:pPr>
            <w:r>
              <w:t>2.2. в том числе стоимость услуг по передаче электрической энергии</w:t>
            </w:r>
          </w:p>
        </w:tc>
        <w:tc>
          <w:tcPr>
            <w:tcW w:w="1196" w:type="dxa"/>
          </w:tcPr>
          <w:p w14:paraId="4B88E718" w14:textId="77777777"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14:paraId="5E165B02" w14:textId="77777777"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595" w:type="dxa"/>
            <w:vAlign w:val="center"/>
          </w:tcPr>
          <w:p w14:paraId="1AAE4D05" w14:textId="77777777" w:rsidR="00D855D6" w:rsidRDefault="00D855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95" w:type="dxa"/>
          </w:tcPr>
          <w:p w14:paraId="2BCD84DF" w14:textId="77777777"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14:paraId="066F2081" w14:textId="77777777"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14:paraId="703E9EE5" w14:textId="77777777"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14:paraId="2D62B393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3E8FD5F6" w14:textId="77777777" w:rsidR="00D855D6" w:rsidRDefault="00D855D6">
            <w:pPr>
              <w:pStyle w:val="ConsPlusNormal"/>
            </w:pPr>
          </w:p>
        </w:tc>
      </w:tr>
      <w:tr w:rsidR="00D855D6" w14:paraId="66788B41" w14:textId="77777777">
        <w:tc>
          <w:tcPr>
            <w:tcW w:w="2692" w:type="dxa"/>
          </w:tcPr>
          <w:p w14:paraId="146CBE3C" w14:textId="77777777" w:rsidR="00D855D6" w:rsidRDefault="00D855D6">
            <w:pPr>
              <w:pStyle w:val="ConsPlusNormal"/>
              <w:ind w:firstLine="5"/>
              <w:jc w:val="both"/>
            </w:pPr>
            <w:r>
              <w:t>2.3. в том числе стоимость иных услуг, оказание которых является неотъемлемой частью поставки электрической энергии потребителю</w:t>
            </w:r>
          </w:p>
        </w:tc>
        <w:tc>
          <w:tcPr>
            <w:tcW w:w="1196" w:type="dxa"/>
          </w:tcPr>
          <w:p w14:paraId="2ACAC356" w14:textId="77777777"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14:paraId="3FB49548" w14:textId="77777777"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14:paraId="0DCFB93C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7501F09C" w14:textId="77777777" w:rsidR="00D855D6" w:rsidRDefault="00D855D6">
            <w:pPr>
              <w:pStyle w:val="ConsPlusNormal"/>
            </w:pPr>
          </w:p>
        </w:tc>
      </w:tr>
      <w:tr w:rsidR="00D855D6" w14:paraId="46E42C4C" w14:textId="77777777">
        <w:tc>
          <w:tcPr>
            <w:tcW w:w="2692" w:type="dxa"/>
          </w:tcPr>
          <w:p w14:paraId="39831CBF" w14:textId="77777777" w:rsidR="00D855D6" w:rsidRDefault="00D855D6">
            <w:pPr>
              <w:pStyle w:val="ConsPlusNormal"/>
              <w:jc w:val="both"/>
            </w:pPr>
            <w:r>
              <w:t>2.4. в том числе сбытовая надбавка гарантирующего поставщика</w:t>
            </w:r>
          </w:p>
        </w:tc>
        <w:tc>
          <w:tcPr>
            <w:tcW w:w="1196" w:type="dxa"/>
          </w:tcPr>
          <w:p w14:paraId="75F2A6F2" w14:textId="77777777"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14:paraId="78FB90C4" w14:textId="77777777"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14:paraId="65ED9CF9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67ABDA57" w14:textId="77777777" w:rsidR="00D855D6" w:rsidRDefault="00D855D6">
            <w:pPr>
              <w:pStyle w:val="ConsPlusNormal"/>
            </w:pPr>
          </w:p>
        </w:tc>
      </w:tr>
      <w:tr w:rsidR="00D855D6" w14:paraId="360CCB46" w14:textId="77777777">
        <w:tc>
          <w:tcPr>
            <w:tcW w:w="2692" w:type="dxa"/>
            <w:vMerge w:val="restart"/>
          </w:tcPr>
          <w:p w14:paraId="3A8440A4" w14:textId="77777777" w:rsidR="00D855D6" w:rsidRDefault="00D855D6">
            <w:pPr>
              <w:pStyle w:val="ConsPlusNormal"/>
              <w:ind w:firstLine="10"/>
              <w:jc w:val="both"/>
            </w:pPr>
            <w:r>
              <w:t>3. Среднегодовая цена на электрическую энергию по договору энергоснабжения, 2 ценовая категория</w:t>
            </w:r>
          </w:p>
        </w:tc>
        <w:tc>
          <w:tcPr>
            <w:tcW w:w="1196" w:type="dxa"/>
          </w:tcPr>
          <w:p w14:paraId="7EB0B608" w14:textId="77777777" w:rsidR="00D855D6" w:rsidRDefault="00D855D6">
            <w:pPr>
              <w:pStyle w:val="ConsPlusNormal"/>
            </w:pPr>
            <w:r>
              <w:t>День</w:t>
            </w:r>
          </w:p>
        </w:tc>
        <w:tc>
          <w:tcPr>
            <w:tcW w:w="1275" w:type="dxa"/>
          </w:tcPr>
          <w:p w14:paraId="5C4444AB" w14:textId="77777777"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595" w:type="dxa"/>
          </w:tcPr>
          <w:p w14:paraId="420B4663" w14:textId="77777777"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14:paraId="45981DE1" w14:textId="77777777"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14:paraId="77BF1960" w14:textId="77777777"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14:paraId="793D7381" w14:textId="77777777"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14:paraId="458510FA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1CE91D11" w14:textId="77777777" w:rsidR="00D855D6" w:rsidRDefault="00D855D6">
            <w:pPr>
              <w:pStyle w:val="ConsPlusNormal"/>
            </w:pPr>
          </w:p>
        </w:tc>
      </w:tr>
      <w:tr w:rsidR="00D855D6" w14:paraId="78CBB16F" w14:textId="77777777">
        <w:tc>
          <w:tcPr>
            <w:tcW w:w="2692" w:type="dxa"/>
            <w:vMerge/>
          </w:tcPr>
          <w:p w14:paraId="23DF1BD1" w14:textId="77777777" w:rsidR="00D855D6" w:rsidRDefault="00D855D6"/>
        </w:tc>
        <w:tc>
          <w:tcPr>
            <w:tcW w:w="1196" w:type="dxa"/>
          </w:tcPr>
          <w:p w14:paraId="413ADD2B" w14:textId="77777777" w:rsidR="00D855D6" w:rsidRDefault="00D855D6">
            <w:pPr>
              <w:pStyle w:val="ConsPlusNormal"/>
            </w:pPr>
            <w:r>
              <w:t>Ночь</w:t>
            </w:r>
          </w:p>
        </w:tc>
        <w:tc>
          <w:tcPr>
            <w:tcW w:w="1275" w:type="dxa"/>
          </w:tcPr>
          <w:p w14:paraId="0A4395F6" w14:textId="77777777"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595" w:type="dxa"/>
          </w:tcPr>
          <w:p w14:paraId="5DDCC1F3" w14:textId="77777777"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14:paraId="79098155" w14:textId="77777777"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14:paraId="7CB395F5" w14:textId="77777777"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14:paraId="108CD06B" w14:textId="77777777"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14:paraId="05244874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5BFC4ABA" w14:textId="77777777" w:rsidR="00D855D6" w:rsidRDefault="00D855D6">
            <w:pPr>
              <w:pStyle w:val="ConsPlusNormal"/>
            </w:pPr>
          </w:p>
        </w:tc>
      </w:tr>
      <w:tr w:rsidR="00D855D6" w14:paraId="06FAEBB6" w14:textId="77777777">
        <w:tc>
          <w:tcPr>
            <w:tcW w:w="2692" w:type="dxa"/>
            <w:vMerge/>
          </w:tcPr>
          <w:p w14:paraId="3962F6CC" w14:textId="77777777" w:rsidR="00D855D6" w:rsidRDefault="00D855D6"/>
        </w:tc>
        <w:tc>
          <w:tcPr>
            <w:tcW w:w="1196" w:type="dxa"/>
          </w:tcPr>
          <w:p w14:paraId="24A2B32C" w14:textId="77777777" w:rsidR="00D855D6" w:rsidRDefault="00D855D6">
            <w:pPr>
              <w:pStyle w:val="ConsPlusNormal"/>
            </w:pPr>
            <w:r>
              <w:t>Пик</w:t>
            </w:r>
          </w:p>
        </w:tc>
        <w:tc>
          <w:tcPr>
            <w:tcW w:w="1275" w:type="dxa"/>
          </w:tcPr>
          <w:p w14:paraId="10C06844" w14:textId="77777777"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595" w:type="dxa"/>
          </w:tcPr>
          <w:p w14:paraId="406CC4E8" w14:textId="77777777"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14:paraId="27CAC7B5" w14:textId="77777777"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14:paraId="295C32E9" w14:textId="77777777"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14:paraId="5119EB69" w14:textId="77777777"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14:paraId="6A690205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597F62B7" w14:textId="77777777" w:rsidR="00D855D6" w:rsidRDefault="00D855D6">
            <w:pPr>
              <w:pStyle w:val="ConsPlusNormal"/>
            </w:pPr>
          </w:p>
        </w:tc>
      </w:tr>
      <w:tr w:rsidR="00D855D6" w14:paraId="71A3FB66" w14:textId="77777777">
        <w:tc>
          <w:tcPr>
            <w:tcW w:w="2692" w:type="dxa"/>
            <w:vMerge/>
          </w:tcPr>
          <w:p w14:paraId="633167CD" w14:textId="77777777" w:rsidR="00D855D6" w:rsidRDefault="00D855D6"/>
        </w:tc>
        <w:tc>
          <w:tcPr>
            <w:tcW w:w="1196" w:type="dxa"/>
          </w:tcPr>
          <w:p w14:paraId="796816A2" w14:textId="77777777" w:rsidR="00D855D6" w:rsidRDefault="00D855D6">
            <w:pPr>
              <w:pStyle w:val="ConsPlusNormal"/>
            </w:pPr>
            <w:proofErr w:type="spellStart"/>
            <w:r>
              <w:t>Полупик</w:t>
            </w:r>
            <w:proofErr w:type="spellEnd"/>
          </w:p>
        </w:tc>
        <w:tc>
          <w:tcPr>
            <w:tcW w:w="1275" w:type="dxa"/>
          </w:tcPr>
          <w:p w14:paraId="29394C06" w14:textId="77777777"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595" w:type="dxa"/>
          </w:tcPr>
          <w:p w14:paraId="16264FBC" w14:textId="77777777"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14:paraId="56CD92B2" w14:textId="77777777"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14:paraId="2781A7BC" w14:textId="77777777"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14:paraId="340C8E72" w14:textId="77777777"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14:paraId="60C17943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7955F4F9" w14:textId="77777777" w:rsidR="00D855D6" w:rsidRDefault="00D855D6">
            <w:pPr>
              <w:pStyle w:val="ConsPlusNormal"/>
            </w:pPr>
          </w:p>
        </w:tc>
      </w:tr>
      <w:tr w:rsidR="00D855D6" w14:paraId="31BD0BFB" w14:textId="77777777">
        <w:tc>
          <w:tcPr>
            <w:tcW w:w="2692" w:type="dxa"/>
            <w:vMerge/>
          </w:tcPr>
          <w:p w14:paraId="3AF07D81" w14:textId="77777777" w:rsidR="00D855D6" w:rsidRDefault="00D855D6"/>
        </w:tc>
        <w:tc>
          <w:tcPr>
            <w:tcW w:w="1196" w:type="dxa"/>
          </w:tcPr>
          <w:p w14:paraId="370B84AC" w14:textId="77777777" w:rsidR="00D855D6" w:rsidRDefault="00D855D6">
            <w:pPr>
              <w:pStyle w:val="ConsPlusNormal"/>
            </w:pPr>
            <w:r>
              <w:t>Ночь</w:t>
            </w:r>
          </w:p>
        </w:tc>
        <w:tc>
          <w:tcPr>
            <w:tcW w:w="1275" w:type="dxa"/>
          </w:tcPr>
          <w:p w14:paraId="4FED86E9" w14:textId="77777777"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595" w:type="dxa"/>
          </w:tcPr>
          <w:p w14:paraId="665D7CF9" w14:textId="77777777"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14:paraId="2B903E9D" w14:textId="77777777"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14:paraId="57BEE4ED" w14:textId="77777777"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14:paraId="51613469" w14:textId="77777777"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14:paraId="19247198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262698B5" w14:textId="77777777" w:rsidR="00D855D6" w:rsidRDefault="00D855D6">
            <w:pPr>
              <w:pStyle w:val="ConsPlusNormal"/>
            </w:pPr>
          </w:p>
        </w:tc>
      </w:tr>
      <w:tr w:rsidR="00D855D6" w14:paraId="48DF928D" w14:textId="77777777">
        <w:tc>
          <w:tcPr>
            <w:tcW w:w="2692" w:type="dxa"/>
            <w:vMerge w:val="restart"/>
          </w:tcPr>
          <w:p w14:paraId="3C8166D0" w14:textId="77777777" w:rsidR="00D855D6" w:rsidRDefault="00D855D6">
            <w:pPr>
              <w:pStyle w:val="ConsPlusNormal"/>
              <w:ind w:firstLine="5"/>
              <w:jc w:val="both"/>
            </w:pPr>
            <w:r>
              <w:t>3.1. в том числе цена закупки электрической энергии</w:t>
            </w:r>
          </w:p>
        </w:tc>
        <w:tc>
          <w:tcPr>
            <w:tcW w:w="1196" w:type="dxa"/>
          </w:tcPr>
          <w:p w14:paraId="4B52101B" w14:textId="77777777" w:rsidR="00D855D6" w:rsidRDefault="00D855D6">
            <w:pPr>
              <w:pStyle w:val="ConsPlusNormal"/>
              <w:jc w:val="both"/>
            </w:pPr>
            <w:r>
              <w:t>День</w:t>
            </w:r>
          </w:p>
        </w:tc>
        <w:tc>
          <w:tcPr>
            <w:tcW w:w="1275" w:type="dxa"/>
          </w:tcPr>
          <w:p w14:paraId="2640ADC8" w14:textId="77777777"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14:paraId="1A57A08F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2EB74BB1" w14:textId="77777777" w:rsidR="00D855D6" w:rsidRDefault="00D855D6">
            <w:pPr>
              <w:pStyle w:val="ConsPlusNormal"/>
            </w:pPr>
          </w:p>
        </w:tc>
      </w:tr>
      <w:tr w:rsidR="00D855D6" w14:paraId="130CB8D1" w14:textId="77777777">
        <w:tc>
          <w:tcPr>
            <w:tcW w:w="2692" w:type="dxa"/>
            <w:vMerge/>
          </w:tcPr>
          <w:p w14:paraId="44060F7A" w14:textId="77777777" w:rsidR="00D855D6" w:rsidRDefault="00D855D6"/>
        </w:tc>
        <w:tc>
          <w:tcPr>
            <w:tcW w:w="1196" w:type="dxa"/>
          </w:tcPr>
          <w:p w14:paraId="378C9682" w14:textId="77777777" w:rsidR="00D855D6" w:rsidRDefault="00D855D6">
            <w:pPr>
              <w:pStyle w:val="ConsPlusNormal"/>
              <w:jc w:val="both"/>
            </w:pPr>
            <w:r>
              <w:t>Ночь</w:t>
            </w:r>
          </w:p>
        </w:tc>
        <w:tc>
          <w:tcPr>
            <w:tcW w:w="1275" w:type="dxa"/>
          </w:tcPr>
          <w:p w14:paraId="2776D53E" w14:textId="77777777"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14:paraId="14DF611A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589CD10D" w14:textId="77777777" w:rsidR="00D855D6" w:rsidRDefault="00D855D6">
            <w:pPr>
              <w:pStyle w:val="ConsPlusNormal"/>
            </w:pPr>
          </w:p>
        </w:tc>
      </w:tr>
      <w:tr w:rsidR="00D855D6" w14:paraId="37D6A5C4" w14:textId="77777777">
        <w:tc>
          <w:tcPr>
            <w:tcW w:w="2692" w:type="dxa"/>
            <w:vMerge/>
          </w:tcPr>
          <w:p w14:paraId="6A1ADC46" w14:textId="77777777" w:rsidR="00D855D6" w:rsidRDefault="00D855D6"/>
        </w:tc>
        <w:tc>
          <w:tcPr>
            <w:tcW w:w="1196" w:type="dxa"/>
          </w:tcPr>
          <w:p w14:paraId="23816C08" w14:textId="77777777" w:rsidR="00D855D6" w:rsidRDefault="00D855D6">
            <w:pPr>
              <w:pStyle w:val="ConsPlusNormal"/>
              <w:jc w:val="both"/>
            </w:pPr>
            <w:r>
              <w:t>Пик</w:t>
            </w:r>
          </w:p>
        </w:tc>
        <w:tc>
          <w:tcPr>
            <w:tcW w:w="1275" w:type="dxa"/>
          </w:tcPr>
          <w:p w14:paraId="371A3963" w14:textId="77777777"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14:paraId="04185393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344AE241" w14:textId="77777777" w:rsidR="00D855D6" w:rsidRDefault="00D855D6">
            <w:pPr>
              <w:pStyle w:val="ConsPlusNormal"/>
            </w:pPr>
          </w:p>
        </w:tc>
      </w:tr>
      <w:tr w:rsidR="00D855D6" w14:paraId="3097847B" w14:textId="77777777">
        <w:tc>
          <w:tcPr>
            <w:tcW w:w="2692" w:type="dxa"/>
            <w:vMerge/>
          </w:tcPr>
          <w:p w14:paraId="40A214FD" w14:textId="77777777" w:rsidR="00D855D6" w:rsidRDefault="00D855D6"/>
        </w:tc>
        <w:tc>
          <w:tcPr>
            <w:tcW w:w="1196" w:type="dxa"/>
          </w:tcPr>
          <w:p w14:paraId="250BFE03" w14:textId="77777777" w:rsidR="00D855D6" w:rsidRDefault="00D855D6">
            <w:pPr>
              <w:pStyle w:val="ConsPlusNormal"/>
              <w:jc w:val="both"/>
            </w:pPr>
            <w:proofErr w:type="spellStart"/>
            <w:r>
              <w:t>Полупик</w:t>
            </w:r>
            <w:proofErr w:type="spellEnd"/>
          </w:p>
        </w:tc>
        <w:tc>
          <w:tcPr>
            <w:tcW w:w="1275" w:type="dxa"/>
          </w:tcPr>
          <w:p w14:paraId="581C733C" w14:textId="77777777"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14:paraId="567D9CD6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2BF6A7FE" w14:textId="77777777" w:rsidR="00D855D6" w:rsidRDefault="00D855D6">
            <w:pPr>
              <w:pStyle w:val="ConsPlusNormal"/>
            </w:pPr>
          </w:p>
        </w:tc>
      </w:tr>
      <w:tr w:rsidR="00D855D6" w14:paraId="6BDA85C9" w14:textId="77777777">
        <w:tc>
          <w:tcPr>
            <w:tcW w:w="2692" w:type="dxa"/>
            <w:vMerge/>
          </w:tcPr>
          <w:p w14:paraId="3FC227EB" w14:textId="77777777" w:rsidR="00D855D6" w:rsidRDefault="00D855D6"/>
        </w:tc>
        <w:tc>
          <w:tcPr>
            <w:tcW w:w="1196" w:type="dxa"/>
          </w:tcPr>
          <w:p w14:paraId="168235EB" w14:textId="77777777" w:rsidR="00D855D6" w:rsidRDefault="00D855D6">
            <w:pPr>
              <w:pStyle w:val="ConsPlusNormal"/>
              <w:jc w:val="both"/>
            </w:pPr>
            <w:r>
              <w:t>Ночь</w:t>
            </w:r>
          </w:p>
        </w:tc>
        <w:tc>
          <w:tcPr>
            <w:tcW w:w="1275" w:type="dxa"/>
          </w:tcPr>
          <w:p w14:paraId="1C5B4028" w14:textId="77777777"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14:paraId="73B8F274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193A47A0" w14:textId="77777777" w:rsidR="00D855D6" w:rsidRDefault="00D855D6">
            <w:pPr>
              <w:pStyle w:val="ConsPlusNormal"/>
            </w:pPr>
          </w:p>
        </w:tc>
      </w:tr>
      <w:tr w:rsidR="00D855D6" w14:paraId="421232F6" w14:textId="77777777">
        <w:tc>
          <w:tcPr>
            <w:tcW w:w="2692" w:type="dxa"/>
          </w:tcPr>
          <w:p w14:paraId="394B66DB" w14:textId="77777777" w:rsidR="00D855D6" w:rsidRDefault="00D855D6">
            <w:pPr>
              <w:pStyle w:val="ConsPlusNormal"/>
              <w:ind w:firstLine="10"/>
              <w:jc w:val="both"/>
            </w:pPr>
            <w:r>
              <w:t>3.2. в том числе стоимость услуг по передаче электрической энергии</w:t>
            </w:r>
          </w:p>
        </w:tc>
        <w:tc>
          <w:tcPr>
            <w:tcW w:w="1196" w:type="dxa"/>
          </w:tcPr>
          <w:p w14:paraId="1CB5BCB2" w14:textId="77777777"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14:paraId="0314CA0A" w14:textId="77777777"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595" w:type="dxa"/>
            <w:vAlign w:val="center"/>
          </w:tcPr>
          <w:p w14:paraId="4F979F26" w14:textId="77777777" w:rsidR="00D855D6" w:rsidRDefault="00D855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95" w:type="dxa"/>
          </w:tcPr>
          <w:p w14:paraId="06C15385" w14:textId="77777777"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14:paraId="41ADD036" w14:textId="77777777"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14:paraId="4419789D" w14:textId="77777777"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14:paraId="20350670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2D44C3A4" w14:textId="77777777" w:rsidR="00D855D6" w:rsidRDefault="00D855D6">
            <w:pPr>
              <w:pStyle w:val="ConsPlusNormal"/>
            </w:pPr>
          </w:p>
        </w:tc>
      </w:tr>
      <w:tr w:rsidR="00D855D6" w14:paraId="2F2D2C99" w14:textId="77777777">
        <w:tc>
          <w:tcPr>
            <w:tcW w:w="2692" w:type="dxa"/>
          </w:tcPr>
          <w:p w14:paraId="4F39CCAD" w14:textId="77777777" w:rsidR="00D855D6" w:rsidRDefault="00D855D6">
            <w:pPr>
              <w:pStyle w:val="ConsPlusNormal"/>
              <w:ind w:firstLine="5"/>
              <w:jc w:val="both"/>
            </w:pPr>
            <w:r>
              <w:t xml:space="preserve">3.3. в том числе стоимость </w:t>
            </w:r>
            <w:r>
              <w:lastRenderedPageBreak/>
              <w:t>иных услуг, оказание которых является неотъемлемой частью поставки электрической энергии потребителю</w:t>
            </w:r>
          </w:p>
        </w:tc>
        <w:tc>
          <w:tcPr>
            <w:tcW w:w="1196" w:type="dxa"/>
          </w:tcPr>
          <w:p w14:paraId="776DE35C" w14:textId="77777777"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14:paraId="4DB82A72" w14:textId="77777777"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14:paraId="2D413227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392DDABC" w14:textId="77777777" w:rsidR="00D855D6" w:rsidRDefault="00D855D6">
            <w:pPr>
              <w:pStyle w:val="ConsPlusNormal"/>
            </w:pPr>
          </w:p>
        </w:tc>
      </w:tr>
      <w:tr w:rsidR="00D855D6" w14:paraId="7A202CF8" w14:textId="77777777">
        <w:tc>
          <w:tcPr>
            <w:tcW w:w="2692" w:type="dxa"/>
          </w:tcPr>
          <w:p w14:paraId="7314BC4D" w14:textId="77777777" w:rsidR="00D855D6" w:rsidRDefault="00D855D6">
            <w:pPr>
              <w:pStyle w:val="ConsPlusNormal"/>
              <w:jc w:val="both"/>
            </w:pPr>
            <w:r>
              <w:t>3.4. в том числе сбытовая надбавка гарантирующего поставщика</w:t>
            </w:r>
          </w:p>
        </w:tc>
        <w:tc>
          <w:tcPr>
            <w:tcW w:w="1196" w:type="dxa"/>
          </w:tcPr>
          <w:p w14:paraId="7D88C430" w14:textId="77777777"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14:paraId="02DB6D23" w14:textId="77777777"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14:paraId="36F68965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2B01AB95" w14:textId="77777777" w:rsidR="00D855D6" w:rsidRDefault="00D855D6">
            <w:pPr>
              <w:pStyle w:val="ConsPlusNormal"/>
            </w:pPr>
          </w:p>
        </w:tc>
      </w:tr>
      <w:tr w:rsidR="00D855D6" w14:paraId="4DE9B4BB" w14:textId="77777777">
        <w:tc>
          <w:tcPr>
            <w:tcW w:w="2692" w:type="dxa"/>
            <w:vMerge w:val="restart"/>
          </w:tcPr>
          <w:p w14:paraId="3F6A2EFD" w14:textId="77777777" w:rsidR="00D855D6" w:rsidRDefault="00D855D6">
            <w:pPr>
              <w:pStyle w:val="ConsPlusNormal"/>
              <w:ind w:firstLine="5"/>
              <w:jc w:val="both"/>
            </w:pPr>
            <w:r>
              <w:t>4. Среднегодовая цена на электрическую энергию по договору энергоснабжения, 3 ценовая категория</w:t>
            </w:r>
          </w:p>
        </w:tc>
        <w:tc>
          <w:tcPr>
            <w:tcW w:w="1196" w:type="dxa"/>
          </w:tcPr>
          <w:p w14:paraId="6799745A" w14:textId="77777777" w:rsidR="00D855D6" w:rsidRDefault="00D855D6">
            <w:pPr>
              <w:pStyle w:val="ConsPlusNormal"/>
              <w:jc w:val="both"/>
            </w:pPr>
            <w:r>
              <w:t>электрическая энергия</w:t>
            </w:r>
          </w:p>
        </w:tc>
        <w:tc>
          <w:tcPr>
            <w:tcW w:w="1275" w:type="dxa"/>
          </w:tcPr>
          <w:p w14:paraId="051195BD" w14:textId="77777777"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595" w:type="dxa"/>
          </w:tcPr>
          <w:p w14:paraId="0EAA1C80" w14:textId="77777777"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14:paraId="2F140DC1" w14:textId="77777777"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14:paraId="2F6061E2" w14:textId="77777777"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14:paraId="1F97DA7E" w14:textId="77777777"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14:paraId="1FA5E0E0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39B0C7B1" w14:textId="77777777" w:rsidR="00D855D6" w:rsidRDefault="00D855D6">
            <w:pPr>
              <w:pStyle w:val="ConsPlusNormal"/>
            </w:pPr>
          </w:p>
        </w:tc>
      </w:tr>
      <w:tr w:rsidR="00D855D6" w14:paraId="11FA2964" w14:textId="77777777">
        <w:tc>
          <w:tcPr>
            <w:tcW w:w="2692" w:type="dxa"/>
            <w:vMerge/>
          </w:tcPr>
          <w:p w14:paraId="19C74533" w14:textId="77777777" w:rsidR="00D855D6" w:rsidRDefault="00D855D6"/>
        </w:tc>
        <w:tc>
          <w:tcPr>
            <w:tcW w:w="1196" w:type="dxa"/>
          </w:tcPr>
          <w:p w14:paraId="0CB67226" w14:textId="77777777" w:rsidR="00D855D6" w:rsidRDefault="00D855D6">
            <w:pPr>
              <w:pStyle w:val="ConsPlusNormal"/>
              <w:jc w:val="both"/>
            </w:pPr>
            <w:r>
              <w:t>мощность</w:t>
            </w:r>
          </w:p>
        </w:tc>
        <w:tc>
          <w:tcPr>
            <w:tcW w:w="1275" w:type="dxa"/>
          </w:tcPr>
          <w:p w14:paraId="4E45CD42" w14:textId="77777777" w:rsidR="00D855D6" w:rsidRDefault="00D855D6">
            <w:pPr>
              <w:pStyle w:val="ConsPlusNormal"/>
              <w:jc w:val="center"/>
            </w:pPr>
            <w:r>
              <w:t>Руб./МВт в месяц</w:t>
            </w:r>
          </w:p>
        </w:tc>
        <w:tc>
          <w:tcPr>
            <w:tcW w:w="595" w:type="dxa"/>
          </w:tcPr>
          <w:p w14:paraId="66E03251" w14:textId="77777777"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14:paraId="41F7495B" w14:textId="77777777"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14:paraId="46C61288" w14:textId="77777777"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14:paraId="37C1C984" w14:textId="77777777"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14:paraId="205CAC30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1E46821C" w14:textId="77777777" w:rsidR="00D855D6" w:rsidRDefault="00D855D6">
            <w:pPr>
              <w:pStyle w:val="ConsPlusNormal"/>
            </w:pPr>
          </w:p>
        </w:tc>
      </w:tr>
      <w:tr w:rsidR="00D855D6" w14:paraId="3D4B6751" w14:textId="77777777">
        <w:tc>
          <w:tcPr>
            <w:tcW w:w="2692" w:type="dxa"/>
            <w:vMerge w:val="restart"/>
          </w:tcPr>
          <w:p w14:paraId="4512A42A" w14:textId="77777777" w:rsidR="00D855D6" w:rsidRDefault="00D855D6">
            <w:pPr>
              <w:pStyle w:val="ConsPlusNormal"/>
              <w:ind w:firstLine="5"/>
              <w:jc w:val="both"/>
            </w:pPr>
            <w:r>
              <w:t>4.1. в том числе цена закупки электрической энергии</w:t>
            </w:r>
          </w:p>
        </w:tc>
        <w:tc>
          <w:tcPr>
            <w:tcW w:w="1196" w:type="dxa"/>
          </w:tcPr>
          <w:p w14:paraId="7730B9FE" w14:textId="77777777" w:rsidR="00D855D6" w:rsidRDefault="00D855D6">
            <w:pPr>
              <w:pStyle w:val="ConsPlusNormal"/>
              <w:jc w:val="both"/>
            </w:pPr>
            <w:r>
              <w:t>электрическая энергия</w:t>
            </w:r>
          </w:p>
        </w:tc>
        <w:tc>
          <w:tcPr>
            <w:tcW w:w="1275" w:type="dxa"/>
          </w:tcPr>
          <w:p w14:paraId="235C4434" w14:textId="77777777"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14:paraId="25B14D58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1DF0E344" w14:textId="77777777" w:rsidR="00D855D6" w:rsidRDefault="00D855D6">
            <w:pPr>
              <w:pStyle w:val="ConsPlusNormal"/>
            </w:pPr>
          </w:p>
        </w:tc>
      </w:tr>
      <w:tr w:rsidR="00D855D6" w14:paraId="4C4BE8C2" w14:textId="77777777">
        <w:tc>
          <w:tcPr>
            <w:tcW w:w="2692" w:type="dxa"/>
            <w:vMerge/>
          </w:tcPr>
          <w:p w14:paraId="10C7706F" w14:textId="77777777" w:rsidR="00D855D6" w:rsidRDefault="00D855D6"/>
        </w:tc>
        <w:tc>
          <w:tcPr>
            <w:tcW w:w="1196" w:type="dxa"/>
          </w:tcPr>
          <w:p w14:paraId="4E311C47" w14:textId="77777777" w:rsidR="00D855D6" w:rsidRDefault="00D855D6">
            <w:pPr>
              <w:pStyle w:val="ConsPlusNormal"/>
              <w:jc w:val="both"/>
            </w:pPr>
            <w:r>
              <w:t>мощность</w:t>
            </w:r>
          </w:p>
        </w:tc>
        <w:tc>
          <w:tcPr>
            <w:tcW w:w="1275" w:type="dxa"/>
          </w:tcPr>
          <w:p w14:paraId="4D16B459" w14:textId="77777777" w:rsidR="00D855D6" w:rsidRDefault="00D855D6">
            <w:pPr>
              <w:pStyle w:val="ConsPlusNormal"/>
              <w:jc w:val="center"/>
            </w:pPr>
            <w:r>
              <w:t>Руб./МВт в месяц</w:t>
            </w:r>
          </w:p>
        </w:tc>
        <w:tc>
          <w:tcPr>
            <w:tcW w:w="2977" w:type="dxa"/>
            <w:gridSpan w:val="5"/>
          </w:tcPr>
          <w:p w14:paraId="7B118B07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6B0F7D6F" w14:textId="77777777" w:rsidR="00D855D6" w:rsidRDefault="00D855D6">
            <w:pPr>
              <w:pStyle w:val="ConsPlusNormal"/>
            </w:pPr>
          </w:p>
        </w:tc>
      </w:tr>
      <w:tr w:rsidR="00D855D6" w14:paraId="46B7A3D5" w14:textId="77777777">
        <w:tc>
          <w:tcPr>
            <w:tcW w:w="2692" w:type="dxa"/>
          </w:tcPr>
          <w:p w14:paraId="172D47CD" w14:textId="77777777" w:rsidR="00D855D6" w:rsidRDefault="00D855D6">
            <w:pPr>
              <w:pStyle w:val="ConsPlusNormal"/>
              <w:ind w:firstLine="5"/>
              <w:jc w:val="both"/>
            </w:pPr>
            <w:r>
              <w:t>4.2. в том числе стоимость услуг по передаче электрической энергии</w:t>
            </w:r>
          </w:p>
        </w:tc>
        <w:tc>
          <w:tcPr>
            <w:tcW w:w="1196" w:type="dxa"/>
          </w:tcPr>
          <w:p w14:paraId="3F283779" w14:textId="77777777"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14:paraId="04E4F90C" w14:textId="77777777"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595" w:type="dxa"/>
            <w:vAlign w:val="center"/>
          </w:tcPr>
          <w:p w14:paraId="5F32FDE6" w14:textId="77777777" w:rsidR="00D855D6" w:rsidRDefault="00D855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95" w:type="dxa"/>
          </w:tcPr>
          <w:p w14:paraId="424357C4" w14:textId="77777777"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14:paraId="2C8AD3AB" w14:textId="77777777"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14:paraId="64E71C50" w14:textId="77777777"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14:paraId="1136170F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631F66CD" w14:textId="77777777" w:rsidR="00D855D6" w:rsidRDefault="00D855D6">
            <w:pPr>
              <w:pStyle w:val="ConsPlusNormal"/>
            </w:pPr>
          </w:p>
        </w:tc>
      </w:tr>
      <w:tr w:rsidR="00D855D6" w14:paraId="6861F751" w14:textId="77777777">
        <w:tc>
          <w:tcPr>
            <w:tcW w:w="2692" w:type="dxa"/>
          </w:tcPr>
          <w:p w14:paraId="0E1508A9" w14:textId="77777777" w:rsidR="00D855D6" w:rsidRDefault="00D855D6">
            <w:pPr>
              <w:pStyle w:val="ConsPlusNormal"/>
              <w:ind w:firstLine="10"/>
              <w:jc w:val="both"/>
            </w:pPr>
            <w:r>
              <w:t>4.3. в том числе стоимость иных услуг, оказание которых является неотъемлемой частью поставки электрической энергии потребителю</w:t>
            </w:r>
          </w:p>
        </w:tc>
        <w:tc>
          <w:tcPr>
            <w:tcW w:w="1196" w:type="dxa"/>
          </w:tcPr>
          <w:p w14:paraId="57F9EC8C" w14:textId="77777777"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14:paraId="29F496B2" w14:textId="77777777"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14:paraId="2745EA5B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403C67AC" w14:textId="77777777" w:rsidR="00D855D6" w:rsidRDefault="00D855D6">
            <w:pPr>
              <w:pStyle w:val="ConsPlusNormal"/>
            </w:pPr>
          </w:p>
        </w:tc>
      </w:tr>
      <w:tr w:rsidR="00D855D6" w14:paraId="2E142A1D" w14:textId="77777777">
        <w:tc>
          <w:tcPr>
            <w:tcW w:w="2692" w:type="dxa"/>
          </w:tcPr>
          <w:p w14:paraId="1159C35B" w14:textId="77777777" w:rsidR="00D855D6" w:rsidRDefault="00D855D6">
            <w:pPr>
              <w:pStyle w:val="ConsPlusNormal"/>
              <w:jc w:val="both"/>
            </w:pPr>
            <w:r>
              <w:t>4.4. в том числе сбытовая надбавка гарантирующего поставщика</w:t>
            </w:r>
          </w:p>
        </w:tc>
        <w:tc>
          <w:tcPr>
            <w:tcW w:w="1196" w:type="dxa"/>
          </w:tcPr>
          <w:p w14:paraId="3BA8473C" w14:textId="77777777"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14:paraId="41C1A615" w14:textId="77777777"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14:paraId="3D0D52F0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43339CD3" w14:textId="77777777" w:rsidR="00D855D6" w:rsidRDefault="00D855D6">
            <w:pPr>
              <w:pStyle w:val="ConsPlusNormal"/>
            </w:pPr>
          </w:p>
        </w:tc>
      </w:tr>
      <w:tr w:rsidR="00D855D6" w14:paraId="1977DFAF" w14:textId="77777777">
        <w:tc>
          <w:tcPr>
            <w:tcW w:w="2692" w:type="dxa"/>
            <w:vMerge w:val="restart"/>
          </w:tcPr>
          <w:p w14:paraId="56A05DBF" w14:textId="77777777" w:rsidR="00D855D6" w:rsidRDefault="00D855D6">
            <w:pPr>
              <w:pStyle w:val="ConsPlusNormal"/>
              <w:ind w:firstLine="10"/>
              <w:jc w:val="both"/>
            </w:pPr>
            <w:r>
              <w:t>5. Среднегодовая цена на электрическую энергию по договору энергоснабжения, 4 ценовая категория</w:t>
            </w:r>
          </w:p>
        </w:tc>
        <w:tc>
          <w:tcPr>
            <w:tcW w:w="1196" w:type="dxa"/>
          </w:tcPr>
          <w:p w14:paraId="61393F9A" w14:textId="77777777" w:rsidR="00D855D6" w:rsidRDefault="00D855D6">
            <w:pPr>
              <w:pStyle w:val="ConsPlusNormal"/>
              <w:jc w:val="both"/>
            </w:pPr>
            <w:r>
              <w:t>электрическая энергия</w:t>
            </w:r>
          </w:p>
        </w:tc>
        <w:tc>
          <w:tcPr>
            <w:tcW w:w="1275" w:type="dxa"/>
          </w:tcPr>
          <w:p w14:paraId="6C49E144" w14:textId="77777777"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595" w:type="dxa"/>
          </w:tcPr>
          <w:p w14:paraId="6953E43D" w14:textId="77777777"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14:paraId="5267DFC9" w14:textId="77777777"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14:paraId="760103DF" w14:textId="77777777"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14:paraId="1FFE8AC2" w14:textId="77777777"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14:paraId="031DFAFD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30326C77" w14:textId="77777777" w:rsidR="00D855D6" w:rsidRDefault="00D855D6">
            <w:pPr>
              <w:pStyle w:val="ConsPlusNormal"/>
            </w:pPr>
          </w:p>
        </w:tc>
      </w:tr>
      <w:tr w:rsidR="00D855D6" w14:paraId="4DBE283C" w14:textId="77777777">
        <w:tc>
          <w:tcPr>
            <w:tcW w:w="2692" w:type="dxa"/>
            <w:vMerge/>
          </w:tcPr>
          <w:p w14:paraId="26CD0DE0" w14:textId="77777777" w:rsidR="00D855D6" w:rsidRDefault="00D855D6"/>
        </w:tc>
        <w:tc>
          <w:tcPr>
            <w:tcW w:w="1196" w:type="dxa"/>
          </w:tcPr>
          <w:p w14:paraId="239A00ED" w14:textId="77777777" w:rsidR="00D855D6" w:rsidRDefault="00D855D6">
            <w:pPr>
              <w:pStyle w:val="ConsPlusNormal"/>
              <w:jc w:val="both"/>
            </w:pPr>
            <w:r>
              <w:t>мощность</w:t>
            </w:r>
          </w:p>
        </w:tc>
        <w:tc>
          <w:tcPr>
            <w:tcW w:w="1275" w:type="dxa"/>
          </w:tcPr>
          <w:p w14:paraId="66224090" w14:textId="77777777" w:rsidR="00D855D6" w:rsidRDefault="00D855D6">
            <w:pPr>
              <w:pStyle w:val="ConsPlusNormal"/>
              <w:jc w:val="center"/>
            </w:pPr>
            <w:r>
              <w:t>Руб./МВт в месяц</w:t>
            </w:r>
          </w:p>
        </w:tc>
        <w:tc>
          <w:tcPr>
            <w:tcW w:w="595" w:type="dxa"/>
          </w:tcPr>
          <w:p w14:paraId="4B13C48E" w14:textId="77777777"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14:paraId="5068592C" w14:textId="77777777"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14:paraId="4E31C1CD" w14:textId="77777777"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14:paraId="65E4C6FD" w14:textId="77777777"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14:paraId="14B2B8DF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276AF823" w14:textId="77777777" w:rsidR="00D855D6" w:rsidRDefault="00D855D6">
            <w:pPr>
              <w:pStyle w:val="ConsPlusNormal"/>
            </w:pPr>
          </w:p>
        </w:tc>
      </w:tr>
      <w:tr w:rsidR="00D855D6" w14:paraId="3CE63EDC" w14:textId="77777777">
        <w:tc>
          <w:tcPr>
            <w:tcW w:w="2692" w:type="dxa"/>
            <w:vMerge w:val="restart"/>
          </w:tcPr>
          <w:p w14:paraId="131A779E" w14:textId="77777777" w:rsidR="00D855D6" w:rsidRDefault="00D855D6">
            <w:pPr>
              <w:pStyle w:val="ConsPlusNormal"/>
              <w:ind w:firstLine="10"/>
              <w:jc w:val="both"/>
            </w:pPr>
            <w:r>
              <w:t>5.1. в том числе цена закупки электрической энергии</w:t>
            </w:r>
          </w:p>
        </w:tc>
        <w:tc>
          <w:tcPr>
            <w:tcW w:w="1196" w:type="dxa"/>
          </w:tcPr>
          <w:p w14:paraId="796B9880" w14:textId="77777777" w:rsidR="00D855D6" w:rsidRDefault="00D855D6">
            <w:pPr>
              <w:pStyle w:val="ConsPlusNormal"/>
              <w:jc w:val="both"/>
            </w:pPr>
            <w:r>
              <w:t>электрическая энергия</w:t>
            </w:r>
          </w:p>
        </w:tc>
        <w:tc>
          <w:tcPr>
            <w:tcW w:w="1275" w:type="dxa"/>
          </w:tcPr>
          <w:p w14:paraId="2FC657DE" w14:textId="77777777"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14:paraId="6725B2BE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2C470DB9" w14:textId="77777777" w:rsidR="00D855D6" w:rsidRDefault="00D855D6">
            <w:pPr>
              <w:pStyle w:val="ConsPlusNormal"/>
            </w:pPr>
          </w:p>
        </w:tc>
      </w:tr>
      <w:tr w:rsidR="00D855D6" w14:paraId="3014FA1B" w14:textId="77777777">
        <w:tc>
          <w:tcPr>
            <w:tcW w:w="2692" w:type="dxa"/>
            <w:vMerge/>
          </w:tcPr>
          <w:p w14:paraId="680650CA" w14:textId="77777777" w:rsidR="00D855D6" w:rsidRDefault="00D855D6"/>
        </w:tc>
        <w:tc>
          <w:tcPr>
            <w:tcW w:w="1196" w:type="dxa"/>
          </w:tcPr>
          <w:p w14:paraId="5556518A" w14:textId="77777777" w:rsidR="00D855D6" w:rsidRDefault="00D855D6">
            <w:pPr>
              <w:pStyle w:val="ConsPlusNormal"/>
              <w:jc w:val="both"/>
            </w:pPr>
            <w:r>
              <w:t>мощность</w:t>
            </w:r>
          </w:p>
        </w:tc>
        <w:tc>
          <w:tcPr>
            <w:tcW w:w="1275" w:type="dxa"/>
          </w:tcPr>
          <w:p w14:paraId="6B82F425" w14:textId="77777777" w:rsidR="00D855D6" w:rsidRDefault="00D855D6">
            <w:pPr>
              <w:pStyle w:val="ConsPlusNormal"/>
              <w:jc w:val="center"/>
            </w:pPr>
            <w:r>
              <w:t>Руб./МВт в месяц</w:t>
            </w:r>
          </w:p>
        </w:tc>
        <w:tc>
          <w:tcPr>
            <w:tcW w:w="2977" w:type="dxa"/>
            <w:gridSpan w:val="5"/>
          </w:tcPr>
          <w:p w14:paraId="19DD278E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54432CA8" w14:textId="77777777" w:rsidR="00D855D6" w:rsidRDefault="00D855D6">
            <w:pPr>
              <w:pStyle w:val="ConsPlusNormal"/>
            </w:pPr>
          </w:p>
        </w:tc>
      </w:tr>
      <w:tr w:rsidR="00D855D6" w14:paraId="007E9494" w14:textId="77777777">
        <w:tc>
          <w:tcPr>
            <w:tcW w:w="2692" w:type="dxa"/>
            <w:vMerge w:val="restart"/>
          </w:tcPr>
          <w:p w14:paraId="2FCBA5D1" w14:textId="77777777" w:rsidR="00D855D6" w:rsidRDefault="00D855D6">
            <w:pPr>
              <w:pStyle w:val="ConsPlusNormal"/>
              <w:ind w:firstLine="14"/>
              <w:jc w:val="both"/>
            </w:pPr>
            <w:r>
              <w:t>5.2. в том числе стоимость услуг по передаче электрической энергии</w:t>
            </w:r>
          </w:p>
        </w:tc>
        <w:tc>
          <w:tcPr>
            <w:tcW w:w="1196" w:type="dxa"/>
          </w:tcPr>
          <w:p w14:paraId="32A50BC2" w14:textId="77777777" w:rsidR="00D855D6" w:rsidRDefault="00D855D6">
            <w:pPr>
              <w:pStyle w:val="ConsPlusNormal"/>
              <w:jc w:val="both"/>
            </w:pPr>
            <w:r>
              <w:t>потери</w:t>
            </w:r>
          </w:p>
        </w:tc>
        <w:tc>
          <w:tcPr>
            <w:tcW w:w="1275" w:type="dxa"/>
          </w:tcPr>
          <w:p w14:paraId="00C0DA3C" w14:textId="77777777"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595" w:type="dxa"/>
          </w:tcPr>
          <w:p w14:paraId="0180F197" w14:textId="77777777"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14:paraId="4AC0CD67" w14:textId="77777777"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14:paraId="6194B973" w14:textId="77777777"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14:paraId="219B57E1" w14:textId="77777777"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14:paraId="5F872A2E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5F69FF93" w14:textId="77777777" w:rsidR="00D855D6" w:rsidRDefault="00D855D6">
            <w:pPr>
              <w:pStyle w:val="ConsPlusNormal"/>
            </w:pPr>
          </w:p>
        </w:tc>
      </w:tr>
      <w:tr w:rsidR="00D855D6" w14:paraId="533A671D" w14:textId="77777777">
        <w:tc>
          <w:tcPr>
            <w:tcW w:w="2692" w:type="dxa"/>
            <w:vMerge/>
          </w:tcPr>
          <w:p w14:paraId="1316B401" w14:textId="77777777" w:rsidR="00D855D6" w:rsidRDefault="00D855D6"/>
        </w:tc>
        <w:tc>
          <w:tcPr>
            <w:tcW w:w="1196" w:type="dxa"/>
          </w:tcPr>
          <w:p w14:paraId="690453B8" w14:textId="77777777" w:rsidR="00D855D6" w:rsidRDefault="00D855D6">
            <w:pPr>
              <w:pStyle w:val="ConsPlusNormal"/>
              <w:jc w:val="both"/>
            </w:pPr>
            <w:r>
              <w:t>содержание</w:t>
            </w:r>
          </w:p>
        </w:tc>
        <w:tc>
          <w:tcPr>
            <w:tcW w:w="1275" w:type="dxa"/>
          </w:tcPr>
          <w:p w14:paraId="660C9883" w14:textId="77777777" w:rsidR="00D855D6" w:rsidRDefault="00D855D6">
            <w:pPr>
              <w:pStyle w:val="ConsPlusNormal"/>
              <w:jc w:val="center"/>
            </w:pPr>
            <w:r>
              <w:t>Руб./МВт в месяц</w:t>
            </w:r>
          </w:p>
        </w:tc>
        <w:tc>
          <w:tcPr>
            <w:tcW w:w="595" w:type="dxa"/>
          </w:tcPr>
          <w:p w14:paraId="0C43D9DF" w14:textId="77777777"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14:paraId="2209F24A" w14:textId="77777777"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14:paraId="72A0D626" w14:textId="77777777"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14:paraId="1F4464C5" w14:textId="77777777"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14:paraId="1DDAA1E0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6780CCB7" w14:textId="77777777" w:rsidR="00D855D6" w:rsidRDefault="00D855D6">
            <w:pPr>
              <w:pStyle w:val="ConsPlusNormal"/>
            </w:pPr>
          </w:p>
        </w:tc>
      </w:tr>
      <w:tr w:rsidR="00D855D6" w14:paraId="2CA44893" w14:textId="77777777">
        <w:tc>
          <w:tcPr>
            <w:tcW w:w="2692" w:type="dxa"/>
          </w:tcPr>
          <w:p w14:paraId="0292AD30" w14:textId="77777777" w:rsidR="00D855D6" w:rsidRDefault="00D855D6">
            <w:pPr>
              <w:pStyle w:val="ConsPlusNormal"/>
              <w:ind w:firstLine="10"/>
              <w:jc w:val="both"/>
            </w:pPr>
            <w:r>
              <w:t xml:space="preserve">5.3. в том числе стоимость иных услуг, оказание которых является неотъемлемой частью поставки электрической </w:t>
            </w:r>
            <w:r>
              <w:lastRenderedPageBreak/>
              <w:t>энергии потребителю</w:t>
            </w:r>
          </w:p>
        </w:tc>
        <w:tc>
          <w:tcPr>
            <w:tcW w:w="1196" w:type="dxa"/>
          </w:tcPr>
          <w:p w14:paraId="500AC242" w14:textId="77777777"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14:paraId="47CB442E" w14:textId="77777777"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14:paraId="5C038043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0D5C653B" w14:textId="77777777" w:rsidR="00D855D6" w:rsidRDefault="00D855D6">
            <w:pPr>
              <w:pStyle w:val="ConsPlusNormal"/>
            </w:pPr>
          </w:p>
        </w:tc>
      </w:tr>
      <w:tr w:rsidR="00D855D6" w14:paraId="054A0C1B" w14:textId="77777777">
        <w:tc>
          <w:tcPr>
            <w:tcW w:w="2692" w:type="dxa"/>
          </w:tcPr>
          <w:p w14:paraId="3580F576" w14:textId="77777777" w:rsidR="00D855D6" w:rsidRDefault="00D855D6">
            <w:pPr>
              <w:pStyle w:val="ConsPlusNormal"/>
              <w:ind w:firstLine="10"/>
              <w:jc w:val="both"/>
            </w:pPr>
            <w:r>
              <w:t>5.4. в том числе сбытовая надбавка гарантирующего поставщика</w:t>
            </w:r>
          </w:p>
        </w:tc>
        <w:tc>
          <w:tcPr>
            <w:tcW w:w="1196" w:type="dxa"/>
          </w:tcPr>
          <w:p w14:paraId="2F558357" w14:textId="77777777"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14:paraId="7E9C616A" w14:textId="77777777"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14:paraId="50522448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7A46B2E6" w14:textId="77777777" w:rsidR="00D855D6" w:rsidRDefault="00D855D6">
            <w:pPr>
              <w:pStyle w:val="ConsPlusNormal"/>
            </w:pPr>
          </w:p>
        </w:tc>
      </w:tr>
      <w:tr w:rsidR="00D855D6" w14:paraId="26066796" w14:textId="77777777">
        <w:tc>
          <w:tcPr>
            <w:tcW w:w="2692" w:type="dxa"/>
            <w:vMerge w:val="restart"/>
          </w:tcPr>
          <w:p w14:paraId="04BF26AD" w14:textId="77777777" w:rsidR="00D855D6" w:rsidRDefault="00D855D6">
            <w:pPr>
              <w:pStyle w:val="ConsPlusNormal"/>
              <w:ind w:firstLine="10"/>
              <w:jc w:val="both"/>
            </w:pPr>
            <w:r>
              <w:t>6. Среднегодовая цена на электрическую энергию по договору энергоснабжения, 5 ценовая категория</w:t>
            </w:r>
          </w:p>
        </w:tc>
        <w:tc>
          <w:tcPr>
            <w:tcW w:w="1196" w:type="dxa"/>
          </w:tcPr>
          <w:p w14:paraId="343B7D89" w14:textId="77777777" w:rsidR="00D855D6" w:rsidRDefault="00D855D6">
            <w:pPr>
              <w:pStyle w:val="ConsPlusNormal"/>
              <w:jc w:val="both"/>
            </w:pPr>
            <w:r>
              <w:t>электрическая энергия</w:t>
            </w:r>
          </w:p>
        </w:tc>
        <w:tc>
          <w:tcPr>
            <w:tcW w:w="1275" w:type="dxa"/>
          </w:tcPr>
          <w:p w14:paraId="694BBD92" w14:textId="77777777"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595" w:type="dxa"/>
          </w:tcPr>
          <w:p w14:paraId="19B46AD9" w14:textId="77777777"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14:paraId="3973D462" w14:textId="77777777"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14:paraId="2BA78D5E" w14:textId="77777777"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14:paraId="55E719DA" w14:textId="77777777"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14:paraId="1DD79DB5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73C9F69A" w14:textId="77777777" w:rsidR="00D855D6" w:rsidRDefault="00D855D6">
            <w:pPr>
              <w:pStyle w:val="ConsPlusNormal"/>
            </w:pPr>
          </w:p>
        </w:tc>
      </w:tr>
      <w:tr w:rsidR="00D855D6" w14:paraId="22E82B66" w14:textId="77777777">
        <w:tc>
          <w:tcPr>
            <w:tcW w:w="2692" w:type="dxa"/>
            <w:vMerge/>
          </w:tcPr>
          <w:p w14:paraId="5EC09FDC" w14:textId="77777777" w:rsidR="00D855D6" w:rsidRDefault="00D855D6"/>
        </w:tc>
        <w:tc>
          <w:tcPr>
            <w:tcW w:w="1196" w:type="dxa"/>
          </w:tcPr>
          <w:p w14:paraId="1EC1A7DF" w14:textId="77777777" w:rsidR="00D855D6" w:rsidRDefault="00D855D6">
            <w:pPr>
              <w:pStyle w:val="ConsPlusNormal"/>
              <w:jc w:val="both"/>
            </w:pPr>
            <w:r>
              <w:t>мощность</w:t>
            </w:r>
          </w:p>
        </w:tc>
        <w:tc>
          <w:tcPr>
            <w:tcW w:w="1275" w:type="dxa"/>
          </w:tcPr>
          <w:p w14:paraId="0651CD8A" w14:textId="77777777" w:rsidR="00D855D6" w:rsidRDefault="00D855D6">
            <w:pPr>
              <w:pStyle w:val="ConsPlusNormal"/>
              <w:jc w:val="center"/>
            </w:pPr>
            <w:r>
              <w:t>Руб./МВт в месяц</w:t>
            </w:r>
          </w:p>
        </w:tc>
        <w:tc>
          <w:tcPr>
            <w:tcW w:w="595" w:type="dxa"/>
          </w:tcPr>
          <w:p w14:paraId="0B46CB1A" w14:textId="77777777"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14:paraId="35EA5F1D" w14:textId="77777777"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14:paraId="7B4FBDFD" w14:textId="77777777"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14:paraId="3D3886AD" w14:textId="77777777"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14:paraId="3C9366C0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7DD9ADA9" w14:textId="77777777" w:rsidR="00D855D6" w:rsidRDefault="00D855D6">
            <w:pPr>
              <w:pStyle w:val="ConsPlusNormal"/>
            </w:pPr>
          </w:p>
        </w:tc>
      </w:tr>
      <w:tr w:rsidR="00D855D6" w14:paraId="6752F39F" w14:textId="77777777">
        <w:tc>
          <w:tcPr>
            <w:tcW w:w="2692" w:type="dxa"/>
            <w:vMerge w:val="restart"/>
          </w:tcPr>
          <w:p w14:paraId="3FD5BD66" w14:textId="77777777" w:rsidR="00D855D6" w:rsidRDefault="00D855D6">
            <w:pPr>
              <w:pStyle w:val="ConsPlusNormal"/>
              <w:jc w:val="both"/>
            </w:pPr>
            <w:r>
              <w:t>6.1. в том числе цена закупки электрической энергии</w:t>
            </w:r>
          </w:p>
        </w:tc>
        <w:tc>
          <w:tcPr>
            <w:tcW w:w="1196" w:type="dxa"/>
          </w:tcPr>
          <w:p w14:paraId="05CFC7A0" w14:textId="77777777" w:rsidR="00D855D6" w:rsidRDefault="00D855D6">
            <w:pPr>
              <w:pStyle w:val="ConsPlusNormal"/>
              <w:jc w:val="both"/>
            </w:pPr>
            <w:r>
              <w:t>электрическая энергия</w:t>
            </w:r>
          </w:p>
        </w:tc>
        <w:tc>
          <w:tcPr>
            <w:tcW w:w="1275" w:type="dxa"/>
          </w:tcPr>
          <w:p w14:paraId="0F2A093D" w14:textId="77777777"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14:paraId="5AB120E8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58484384" w14:textId="77777777" w:rsidR="00D855D6" w:rsidRDefault="00D855D6">
            <w:pPr>
              <w:pStyle w:val="ConsPlusNormal"/>
            </w:pPr>
          </w:p>
        </w:tc>
      </w:tr>
      <w:tr w:rsidR="00D855D6" w14:paraId="05F1796B" w14:textId="77777777">
        <w:tc>
          <w:tcPr>
            <w:tcW w:w="2692" w:type="dxa"/>
            <w:vMerge/>
          </w:tcPr>
          <w:p w14:paraId="7458FE57" w14:textId="77777777" w:rsidR="00D855D6" w:rsidRDefault="00D855D6"/>
        </w:tc>
        <w:tc>
          <w:tcPr>
            <w:tcW w:w="1196" w:type="dxa"/>
          </w:tcPr>
          <w:p w14:paraId="152238CF" w14:textId="77777777" w:rsidR="00D855D6" w:rsidRDefault="00D855D6">
            <w:pPr>
              <w:pStyle w:val="ConsPlusNormal"/>
              <w:jc w:val="both"/>
            </w:pPr>
            <w:r>
              <w:t>мощность</w:t>
            </w:r>
          </w:p>
        </w:tc>
        <w:tc>
          <w:tcPr>
            <w:tcW w:w="1275" w:type="dxa"/>
          </w:tcPr>
          <w:p w14:paraId="5CEA1193" w14:textId="77777777" w:rsidR="00D855D6" w:rsidRDefault="00D855D6">
            <w:pPr>
              <w:pStyle w:val="ConsPlusNormal"/>
              <w:jc w:val="center"/>
            </w:pPr>
            <w:r>
              <w:t>Руб./МВт в месяц</w:t>
            </w:r>
          </w:p>
        </w:tc>
        <w:tc>
          <w:tcPr>
            <w:tcW w:w="2977" w:type="dxa"/>
            <w:gridSpan w:val="5"/>
          </w:tcPr>
          <w:p w14:paraId="1AB10CF8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154B5466" w14:textId="77777777" w:rsidR="00D855D6" w:rsidRDefault="00D855D6">
            <w:pPr>
              <w:pStyle w:val="ConsPlusNormal"/>
            </w:pPr>
          </w:p>
        </w:tc>
      </w:tr>
      <w:tr w:rsidR="00D855D6" w14:paraId="0178D331" w14:textId="77777777">
        <w:tc>
          <w:tcPr>
            <w:tcW w:w="2692" w:type="dxa"/>
          </w:tcPr>
          <w:p w14:paraId="1BCB9F5E" w14:textId="77777777" w:rsidR="00D855D6" w:rsidRDefault="00D855D6">
            <w:pPr>
              <w:pStyle w:val="ConsPlusNormal"/>
              <w:ind w:firstLine="5"/>
              <w:jc w:val="both"/>
            </w:pPr>
            <w:r>
              <w:t>6.2. в том числе стоимость услуг по передаче электрической энергии</w:t>
            </w:r>
          </w:p>
        </w:tc>
        <w:tc>
          <w:tcPr>
            <w:tcW w:w="1196" w:type="dxa"/>
          </w:tcPr>
          <w:p w14:paraId="6DAD940A" w14:textId="77777777"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14:paraId="37153AFF" w14:textId="77777777"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595" w:type="dxa"/>
          </w:tcPr>
          <w:p w14:paraId="448509C0" w14:textId="77777777" w:rsidR="00D855D6" w:rsidRDefault="00D855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95" w:type="dxa"/>
          </w:tcPr>
          <w:p w14:paraId="3ED3DEAC" w14:textId="77777777"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14:paraId="611230BE" w14:textId="77777777"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14:paraId="11E4D513" w14:textId="77777777"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14:paraId="12CEEA89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270838D4" w14:textId="77777777" w:rsidR="00D855D6" w:rsidRDefault="00D855D6">
            <w:pPr>
              <w:pStyle w:val="ConsPlusNormal"/>
            </w:pPr>
          </w:p>
        </w:tc>
      </w:tr>
      <w:tr w:rsidR="00D855D6" w14:paraId="50BF29BD" w14:textId="77777777">
        <w:tc>
          <w:tcPr>
            <w:tcW w:w="2692" w:type="dxa"/>
          </w:tcPr>
          <w:p w14:paraId="134ABECB" w14:textId="77777777" w:rsidR="00D855D6" w:rsidRDefault="00D855D6">
            <w:pPr>
              <w:pStyle w:val="ConsPlusNormal"/>
              <w:ind w:firstLine="10"/>
              <w:jc w:val="both"/>
            </w:pPr>
            <w:r>
              <w:t>6.3. в том числе стоимость иных услуг, оказание которых является неотъемлемой частью поставки электрической энергии потребителю</w:t>
            </w:r>
          </w:p>
        </w:tc>
        <w:tc>
          <w:tcPr>
            <w:tcW w:w="1196" w:type="dxa"/>
          </w:tcPr>
          <w:p w14:paraId="358629DF" w14:textId="77777777"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14:paraId="770110DC" w14:textId="77777777"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595" w:type="dxa"/>
          </w:tcPr>
          <w:p w14:paraId="7EF0BCF5" w14:textId="77777777" w:rsidR="00D855D6" w:rsidRDefault="00D855D6">
            <w:pPr>
              <w:pStyle w:val="ConsPlusNormal"/>
            </w:pPr>
          </w:p>
        </w:tc>
        <w:tc>
          <w:tcPr>
            <w:tcW w:w="2382" w:type="dxa"/>
            <w:gridSpan w:val="4"/>
          </w:tcPr>
          <w:p w14:paraId="748DF8B7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058B6C1C" w14:textId="77777777" w:rsidR="00D855D6" w:rsidRDefault="00D855D6">
            <w:pPr>
              <w:pStyle w:val="ConsPlusNormal"/>
            </w:pPr>
          </w:p>
        </w:tc>
      </w:tr>
      <w:tr w:rsidR="00D855D6" w14:paraId="089D1DB9" w14:textId="77777777">
        <w:tc>
          <w:tcPr>
            <w:tcW w:w="2692" w:type="dxa"/>
          </w:tcPr>
          <w:p w14:paraId="50B12102" w14:textId="77777777" w:rsidR="00D855D6" w:rsidRDefault="00D855D6">
            <w:pPr>
              <w:pStyle w:val="ConsPlusNormal"/>
              <w:ind w:firstLine="5"/>
              <w:jc w:val="both"/>
            </w:pPr>
            <w:r>
              <w:t>6.4. в том числе сбытовая надбавка гарантирующего поставщика</w:t>
            </w:r>
          </w:p>
        </w:tc>
        <w:tc>
          <w:tcPr>
            <w:tcW w:w="1196" w:type="dxa"/>
          </w:tcPr>
          <w:p w14:paraId="364C3267" w14:textId="77777777"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14:paraId="243669BE" w14:textId="77777777"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595" w:type="dxa"/>
          </w:tcPr>
          <w:p w14:paraId="56836D12" w14:textId="77777777" w:rsidR="00D855D6" w:rsidRDefault="00D855D6">
            <w:pPr>
              <w:pStyle w:val="ConsPlusNormal"/>
            </w:pPr>
          </w:p>
        </w:tc>
        <w:tc>
          <w:tcPr>
            <w:tcW w:w="2382" w:type="dxa"/>
            <w:gridSpan w:val="4"/>
          </w:tcPr>
          <w:p w14:paraId="0AFC3D95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09D34224" w14:textId="77777777" w:rsidR="00D855D6" w:rsidRDefault="00D855D6">
            <w:pPr>
              <w:pStyle w:val="ConsPlusNormal"/>
            </w:pPr>
          </w:p>
        </w:tc>
      </w:tr>
      <w:tr w:rsidR="00D855D6" w14:paraId="5B781F66" w14:textId="77777777">
        <w:tc>
          <w:tcPr>
            <w:tcW w:w="2692" w:type="dxa"/>
            <w:vMerge w:val="restart"/>
          </w:tcPr>
          <w:p w14:paraId="0E89EFFE" w14:textId="77777777" w:rsidR="00D855D6" w:rsidRDefault="00D855D6">
            <w:pPr>
              <w:pStyle w:val="ConsPlusNormal"/>
              <w:ind w:firstLine="10"/>
              <w:jc w:val="both"/>
            </w:pPr>
            <w:r>
              <w:t>7. Среднегодовая цена на электрическую энергию по договору энергоснабжения, 6 ценовая категория</w:t>
            </w:r>
          </w:p>
        </w:tc>
        <w:tc>
          <w:tcPr>
            <w:tcW w:w="1196" w:type="dxa"/>
          </w:tcPr>
          <w:p w14:paraId="5CC89613" w14:textId="77777777" w:rsidR="00D855D6" w:rsidRDefault="00D855D6">
            <w:pPr>
              <w:pStyle w:val="ConsPlusNormal"/>
              <w:jc w:val="both"/>
            </w:pPr>
            <w:r>
              <w:t>электрическая энергия</w:t>
            </w:r>
          </w:p>
        </w:tc>
        <w:tc>
          <w:tcPr>
            <w:tcW w:w="1275" w:type="dxa"/>
          </w:tcPr>
          <w:p w14:paraId="16323697" w14:textId="77777777"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595" w:type="dxa"/>
          </w:tcPr>
          <w:p w14:paraId="1F64F09C" w14:textId="77777777"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14:paraId="7E6F5B86" w14:textId="77777777"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14:paraId="11170F21" w14:textId="77777777"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14:paraId="3CAC2ABF" w14:textId="77777777"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14:paraId="33F0BF59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35E98AA1" w14:textId="77777777" w:rsidR="00D855D6" w:rsidRDefault="00D855D6">
            <w:pPr>
              <w:pStyle w:val="ConsPlusNormal"/>
            </w:pPr>
          </w:p>
        </w:tc>
      </w:tr>
      <w:tr w:rsidR="00D855D6" w14:paraId="0F7C86F3" w14:textId="77777777">
        <w:tc>
          <w:tcPr>
            <w:tcW w:w="2692" w:type="dxa"/>
            <w:vMerge/>
          </w:tcPr>
          <w:p w14:paraId="2A596EE3" w14:textId="77777777" w:rsidR="00D855D6" w:rsidRDefault="00D855D6"/>
        </w:tc>
        <w:tc>
          <w:tcPr>
            <w:tcW w:w="1196" w:type="dxa"/>
          </w:tcPr>
          <w:p w14:paraId="43FFC458" w14:textId="77777777" w:rsidR="00D855D6" w:rsidRDefault="00D855D6">
            <w:pPr>
              <w:pStyle w:val="ConsPlusNormal"/>
              <w:jc w:val="both"/>
            </w:pPr>
            <w:r>
              <w:t>мощность</w:t>
            </w:r>
          </w:p>
        </w:tc>
        <w:tc>
          <w:tcPr>
            <w:tcW w:w="1275" w:type="dxa"/>
          </w:tcPr>
          <w:p w14:paraId="461C418E" w14:textId="77777777" w:rsidR="00D855D6" w:rsidRDefault="00D855D6">
            <w:pPr>
              <w:pStyle w:val="ConsPlusNormal"/>
              <w:jc w:val="center"/>
            </w:pPr>
            <w:r>
              <w:t>Руб./МВт в месяц</w:t>
            </w:r>
          </w:p>
        </w:tc>
        <w:tc>
          <w:tcPr>
            <w:tcW w:w="595" w:type="dxa"/>
          </w:tcPr>
          <w:p w14:paraId="450BB968" w14:textId="77777777"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14:paraId="6DD495EF" w14:textId="77777777"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14:paraId="0F88D2C9" w14:textId="77777777"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14:paraId="0F0B1E4C" w14:textId="77777777"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14:paraId="389602B5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6DF29CF6" w14:textId="77777777" w:rsidR="00D855D6" w:rsidRDefault="00D855D6">
            <w:pPr>
              <w:pStyle w:val="ConsPlusNormal"/>
            </w:pPr>
          </w:p>
        </w:tc>
      </w:tr>
      <w:tr w:rsidR="00D855D6" w14:paraId="5BC6D219" w14:textId="77777777">
        <w:tc>
          <w:tcPr>
            <w:tcW w:w="2692" w:type="dxa"/>
            <w:vMerge w:val="restart"/>
          </w:tcPr>
          <w:p w14:paraId="3751DC3D" w14:textId="77777777" w:rsidR="00D855D6" w:rsidRDefault="00D855D6">
            <w:pPr>
              <w:pStyle w:val="ConsPlusNormal"/>
              <w:ind w:firstLine="10"/>
              <w:jc w:val="both"/>
            </w:pPr>
            <w:r>
              <w:t>7.1. в том числе цена закупки электрической энергии</w:t>
            </w:r>
          </w:p>
        </w:tc>
        <w:tc>
          <w:tcPr>
            <w:tcW w:w="1196" w:type="dxa"/>
          </w:tcPr>
          <w:p w14:paraId="5A7AE055" w14:textId="77777777" w:rsidR="00D855D6" w:rsidRDefault="00D855D6">
            <w:pPr>
              <w:pStyle w:val="ConsPlusNormal"/>
              <w:jc w:val="both"/>
            </w:pPr>
            <w:r>
              <w:t>электрическая энергия</w:t>
            </w:r>
          </w:p>
        </w:tc>
        <w:tc>
          <w:tcPr>
            <w:tcW w:w="1275" w:type="dxa"/>
          </w:tcPr>
          <w:p w14:paraId="36FD045B" w14:textId="77777777"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14:paraId="239CEAFB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55EF6371" w14:textId="77777777" w:rsidR="00D855D6" w:rsidRDefault="00D855D6">
            <w:pPr>
              <w:pStyle w:val="ConsPlusNormal"/>
            </w:pPr>
          </w:p>
        </w:tc>
      </w:tr>
      <w:tr w:rsidR="00D855D6" w14:paraId="4291D4EF" w14:textId="77777777">
        <w:tc>
          <w:tcPr>
            <w:tcW w:w="2692" w:type="dxa"/>
            <w:vMerge/>
          </w:tcPr>
          <w:p w14:paraId="7576E012" w14:textId="77777777" w:rsidR="00D855D6" w:rsidRDefault="00D855D6"/>
        </w:tc>
        <w:tc>
          <w:tcPr>
            <w:tcW w:w="1196" w:type="dxa"/>
          </w:tcPr>
          <w:p w14:paraId="6C7F0E51" w14:textId="77777777" w:rsidR="00D855D6" w:rsidRDefault="00D855D6">
            <w:pPr>
              <w:pStyle w:val="ConsPlusNormal"/>
              <w:jc w:val="both"/>
            </w:pPr>
            <w:r>
              <w:t>мощность</w:t>
            </w:r>
          </w:p>
        </w:tc>
        <w:tc>
          <w:tcPr>
            <w:tcW w:w="1275" w:type="dxa"/>
          </w:tcPr>
          <w:p w14:paraId="61553C53" w14:textId="77777777" w:rsidR="00D855D6" w:rsidRDefault="00D855D6">
            <w:pPr>
              <w:pStyle w:val="ConsPlusNormal"/>
              <w:jc w:val="center"/>
            </w:pPr>
            <w:r>
              <w:t>Руб./МВт в месяц</w:t>
            </w:r>
          </w:p>
        </w:tc>
        <w:tc>
          <w:tcPr>
            <w:tcW w:w="2977" w:type="dxa"/>
            <w:gridSpan w:val="5"/>
          </w:tcPr>
          <w:p w14:paraId="1DF82295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53536D38" w14:textId="77777777" w:rsidR="00D855D6" w:rsidRDefault="00D855D6">
            <w:pPr>
              <w:pStyle w:val="ConsPlusNormal"/>
            </w:pPr>
          </w:p>
        </w:tc>
      </w:tr>
      <w:tr w:rsidR="00D855D6" w14:paraId="2B62A50A" w14:textId="77777777">
        <w:tc>
          <w:tcPr>
            <w:tcW w:w="2692" w:type="dxa"/>
            <w:vMerge w:val="restart"/>
          </w:tcPr>
          <w:p w14:paraId="6FA2BBA0" w14:textId="77777777" w:rsidR="00D855D6" w:rsidRDefault="00D855D6">
            <w:pPr>
              <w:pStyle w:val="ConsPlusNormal"/>
              <w:ind w:firstLine="10"/>
              <w:jc w:val="both"/>
            </w:pPr>
            <w:r>
              <w:t>7.2. в том числе стоимость услуг по передаче электрической энергии</w:t>
            </w:r>
          </w:p>
        </w:tc>
        <w:tc>
          <w:tcPr>
            <w:tcW w:w="1196" w:type="dxa"/>
          </w:tcPr>
          <w:p w14:paraId="5104CB0E" w14:textId="77777777" w:rsidR="00D855D6" w:rsidRDefault="00D855D6">
            <w:pPr>
              <w:pStyle w:val="ConsPlusNormal"/>
              <w:jc w:val="both"/>
            </w:pPr>
            <w:r>
              <w:t>потери</w:t>
            </w:r>
          </w:p>
        </w:tc>
        <w:tc>
          <w:tcPr>
            <w:tcW w:w="1275" w:type="dxa"/>
          </w:tcPr>
          <w:p w14:paraId="3FEEC183" w14:textId="77777777"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595" w:type="dxa"/>
          </w:tcPr>
          <w:p w14:paraId="458287DF" w14:textId="77777777"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14:paraId="3BA34237" w14:textId="77777777"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14:paraId="01300769" w14:textId="77777777"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14:paraId="2A98E8F0" w14:textId="77777777"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14:paraId="472D15F5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27B02405" w14:textId="77777777" w:rsidR="00D855D6" w:rsidRDefault="00D855D6">
            <w:pPr>
              <w:pStyle w:val="ConsPlusNormal"/>
            </w:pPr>
          </w:p>
        </w:tc>
      </w:tr>
      <w:tr w:rsidR="00D855D6" w14:paraId="04847075" w14:textId="77777777">
        <w:tc>
          <w:tcPr>
            <w:tcW w:w="2692" w:type="dxa"/>
            <w:vMerge/>
          </w:tcPr>
          <w:p w14:paraId="02624694" w14:textId="77777777" w:rsidR="00D855D6" w:rsidRDefault="00D855D6"/>
        </w:tc>
        <w:tc>
          <w:tcPr>
            <w:tcW w:w="1196" w:type="dxa"/>
          </w:tcPr>
          <w:p w14:paraId="0F3A5C5B" w14:textId="77777777" w:rsidR="00D855D6" w:rsidRDefault="00D855D6">
            <w:pPr>
              <w:pStyle w:val="ConsPlusNormal"/>
              <w:jc w:val="both"/>
            </w:pPr>
            <w:r>
              <w:t>содержание</w:t>
            </w:r>
          </w:p>
        </w:tc>
        <w:tc>
          <w:tcPr>
            <w:tcW w:w="1275" w:type="dxa"/>
          </w:tcPr>
          <w:p w14:paraId="4CF5D891" w14:textId="77777777" w:rsidR="00D855D6" w:rsidRDefault="00D855D6">
            <w:pPr>
              <w:pStyle w:val="ConsPlusNormal"/>
              <w:jc w:val="center"/>
            </w:pPr>
            <w:r>
              <w:t>Руб./МВт в месяц</w:t>
            </w:r>
          </w:p>
        </w:tc>
        <w:tc>
          <w:tcPr>
            <w:tcW w:w="595" w:type="dxa"/>
          </w:tcPr>
          <w:p w14:paraId="0E82046D" w14:textId="77777777"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14:paraId="2CF08398" w14:textId="77777777"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14:paraId="21F52853" w14:textId="77777777"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14:paraId="5518C447" w14:textId="77777777"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14:paraId="322EC69D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47864150" w14:textId="77777777" w:rsidR="00D855D6" w:rsidRDefault="00D855D6">
            <w:pPr>
              <w:pStyle w:val="ConsPlusNormal"/>
            </w:pPr>
          </w:p>
        </w:tc>
      </w:tr>
      <w:tr w:rsidR="00D855D6" w14:paraId="683682B3" w14:textId="77777777">
        <w:tc>
          <w:tcPr>
            <w:tcW w:w="2692" w:type="dxa"/>
          </w:tcPr>
          <w:p w14:paraId="67DAFC89" w14:textId="77777777" w:rsidR="00D855D6" w:rsidRDefault="00D855D6">
            <w:pPr>
              <w:pStyle w:val="ConsPlusNormal"/>
              <w:ind w:firstLine="14"/>
              <w:jc w:val="both"/>
            </w:pPr>
            <w:r>
              <w:t>7.3. в том числе стоимость иных услуг, оказание которых является неотъемлемой частью поставки электрической энергии потребителю</w:t>
            </w:r>
          </w:p>
        </w:tc>
        <w:tc>
          <w:tcPr>
            <w:tcW w:w="1196" w:type="dxa"/>
          </w:tcPr>
          <w:p w14:paraId="57171146" w14:textId="77777777"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14:paraId="2AFE8DC9" w14:textId="77777777"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14:paraId="02922C51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3CBAE02A" w14:textId="77777777" w:rsidR="00D855D6" w:rsidRDefault="00D855D6">
            <w:pPr>
              <w:pStyle w:val="ConsPlusNormal"/>
            </w:pPr>
          </w:p>
        </w:tc>
      </w:tr>
      <w:tr w:rsidR="00D855D6" w14:paraId="1597F8EA" w14:textId="77777777">
        <w:tc>
          <w:tcPr>
            <w:tcW w:w="2692" w:type="dxa"/>
          </w:tcPr>
          <w:p w14:paraId="0E40FCE6" w14:textId="77777777" w:rsidR="00D855D6" w:rsidRDefault="00D855D6">
            <w:pPr>
              <w:pStyle w:val="ConsPlusNormal"/>
              <w:jc w:val="both"/>
            </w:pPr>
            <w:r>
              <w:t xml:space="preserve">7.4. в том числе сбытовая надбавка гарантирующего </w:t>
            </w:r>
            <w:r>
              <w:lastRenderedPageBreak/>
              <w:t>поставщика</w:t>
            </w:r>
          </w:p>
        </w:tc>
        <w:tc>
          <w:tcPr>
            <w:tcW w:w="1196" w:type="dxa"/>
          </w:tcPr>
          <w:p w14:paraId="6E32BE4C" w14:textId="77777777"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14:paraId="2BBB5309" w14:textId="77777777" w:rsidR="00D855D6" w:rsidRDefault="00D855D6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МВтч</w:t>
            </w:r>
            <w:proofErr w:type="spellEnd"/>
          </w:p>
        </w:tc>
        <w:tc>
          <w:tcPr>
            <w:tcW w:w="2977" w:type="dxa"/>
            <w:gridSpan w:val="5"/>
          </w:tcPr>
          <w:p w14:paraId="4C6D49A0" w14:textId="77777777"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14:paraId="17AE524C" w14:textId="77777777" w:rsidR="00D855D6" w:rsidRDefault="00D855D6">
            <w:pPr>
              <w:pStyle w:val="ConsPlusNormal"/>
            </w:pPr>
          </w:p>
        </w:tc>
      </w:tr>
    </w:tbl>
    <w:p w14:paraId="0234F18B" w14:textId="77777777" w:rsidR="00D855D6" w:rsidRDefault="00D855D6">
      <w:pPr>
        <w:pStyle w:val="ConsPlusNormal"/>
        <w:jc w:val="both"/>
      </w:pPr>
    </w:p>
    <w:p w14:paraId="44230E61" w14:textId="77777777" w:rsidR="00D855D6" w:rsidRDefault="00D855D6">
      <w:pPr>
        <w:pStyle w:val="ConsPlusNormal"/>
        <w:ind w:firstLine="540"/>
        <w:jc w:val="both"/>
      </w:pPr>
      <w:r>
        <w:t>--------------------------------</w:t>
      </w:r>
    </w:p>
    <w:p w14:paraId="0FEB7184" w14:textId="77777777" w:rsidR="00D855D6" w:rsidRDefault="00D855D6">
      <w:pPr>
        <w:pStyle w:val="ConsPlusNormal"/>
        <w:spacing w:before="200"/>
        <w:ind w:firstLine="540"/>
        <w:jc w:val="both"/>
      </w:pPr>
      <w:r>
        <w:t>Примечание:</w:t>
      </w:r>
    </w:p>
    <w:p w14:paraId="566E8A00" w14:textId="77777777" w:rsidR="00D855D6" w:rsidRDefault="00D855D6">
      <w:pPr>
        <w:pStyle w:val="ConsPlusNormal"/>
        <w:spacing w:before="200"/>
        <w:ind w:firstLine="540"/>
        <w:jc w:val="both"/>
      </w:pPr>
      <w:bookmarkStart w:id="12" w:name="P1523"/>
      <w:bookmarkEnd w:id="12"/>
      <w:r>
        <w:t>&lt;*&gt; Заполняется субъектами естественных монополий, которым присвоен статус гарантирующего поставщика.</w:t>
      </w:r>
    </w:p>
    <w:p w14:paraId="69B112EA" w14:textId="77777777" w:rsidR="00D855D6" w:rsidRDefault="00D855D6">
      <w:pPr>
        <w:pStyle w:val="ConsPlusNormal"/>
        <w:jc w:val="both"/>
      </w:pPr>
    </w:p>
    <w:p w14:paraId="492F90F2" w14:textId="77777777" w:rsidR="00D855D6" w:rsidRDefault="00D855D6">
      <w:pPr>
        <w:pStyle w:val="ConsPlusNormal"/>
        <w:jc w:val="both"/>
      </w:pPr>
    </w:p>
    <w:p w14:paraId="40D86A02" w14:textId="77777777" w:rsidR="00D855D6" w:rsidRDefault="00D855D6">
      <w:pPr>
        <w:pStyle w:val="ConsPlusNormal"/>
        <w:jc w:val="both"/>
      </w:pPr>
    </w:p>
    <w:p w14:paraId="49679D40" w14:textId="77777777" w:rsidR="00D855D6" w:rsidRDefault="00D855D6">
      <w:pPr>
        <w:pStyle w:val="ConsPlusNormal"/>
        <w:jc w:val="both"/>
      </w:pPr>
    </w:p>
    <w:p w14:paraId="270887E1" w14:textId="77777777" w:rsidR="00D855D6" w:rsidRDefault="00D855D6">
      <w:pPr>
        <w:pStyle w:val="ConsPlusNormal"/>
        <w:jc w:val="both"/>
      </w:pPr>
    </w:p>
    <w:p w14:paraId="0D517E3C" w14:textId="77777777" w:rsidR="00D855D6" w:rsidRDefault="00D855D6">
      <w:pPr>
        <w:pStyle w:val="ConsPlusNormal"/>
        <w:jc w:val="right"/>
        <w:outlineLvl w:val="0"/>
      </w:pPr>
      <w:r>
        <w:t>Приложение 6</w:t>
      </w:r>
    </w:p>
    <w:p w14:paraId="0A647FD1" w14:textId="77777777" w:rsidR="00D855D6" w:rsidRDefault="00D855D6">
      <w:pPr>
        <w:pStyle w:val="ConsPlusNormal"/>
        <w:jc w:val="right"/>
      </w:pPr>
      <w:r>
        <w:t>к приказу</w:t>
      </w:r>
    </w:p>
    <w:p w14:paraId="4C883B5C" w14:textId="77777777" w:rsidR="00D855D6" w:rsidRDefault="00D855D6">
      <w:pPr>
        <w:pStyle w:val="ConsPlusNormal"/>
        <w:jc w:val="right"/>
      </w:pPr>
      <w:r>
        <w:t>Федеральной службы по тарифам</w:t>
      </w:r>
    </w:p>
    <w:p w14:paraId="215A085F" w14:textId="77777777" w:rsidR="00D855D6" w:rsidRDefault="00D855D6">
      <w:pPr>
        <w:pStyle w:val="ConsPlusNormal"/>
        <w:jc w:val="right"/>
      </w:pPr>
      <w:r>
        <w:t>от 24 октября 2014 г. N 1831-э</w:t>
      </w:r>
    </w:p>
    <w:p w14:paraId="15FFF716" w14:textId="77777777" w:rsidR="00D855D6" w:rsidRDefault="00D855D6">
      <w:pPr>
        <w:pStyle w:val="ConsPlusNormal"/>
        <w:jc w:val="both"/>
      </w:pPr>
    </w:p>
    <w:p w14:paraId="17B6C0EA" w14:textId="77777777" w:rsidR="00D855D6" w:rsidRDefault="00D855D6">
      <w:pPr>
        <w:pStyle w:val="ConsPlusTitle"/>
        <w:jc w:val="center"/>
      </w:pPr>
      <w:bookmarkStart w:id="13" w:name="P1534"/>
      <w:bookmarkEnd w:id="13"/>
      <w:r>
        <w:t>Форма раскрытия информации</w:t>
      </w:r>
    </w:p>
    <w:p w14:paraId="59139424" w14:textId="77777777" w:rsidR="00D855D6" w:rsidRDefault="00D855D6">
      <w:pPr>
        <w:pStyle w:val="ConsPlusTitle"/>
        <w:jc w:val="center"/>
      </w:pPr>
      <w:r>
        <w:t>о структуре и объемах затрат на оказание услуг</w:t>
      </w:r>
    </w:p>
    <w:p w14:paraId="5F271FB0" w14:textId="77777777" w:rsidR="00D855D6" w:rsidRDefault="00D855D6">
      <w:pPr>
        <w:pStyle w:val="ConsPlusTitle"/>
        <w:jc w:val="center"/>
      </w:pPr>
      <w:r>
        <w:t>по оперативно-диспетчерскому управлению в электроэнергетике</w:t>
      </w:r>
    </w:p>
    <w:p w14:paraId="7AF79161" w14:textId="77777777" w:rsidR="00D855D6" w:rsidRDefault="00D855D6">
      <w:pPr>
        <w:pStyle w:val="ConsPlusTitle"/>
        <w:jc w:val="center"/>
      </w:pPr>
      <w:r>
        <w:t xml:space="preserve">субъектами оперативно-диспетчерского управления </w:t>
      </w:r>
      <w:hyperlink w:anchor="P1751" w:history="1">
        <w:r>
          <w:rPr>
            <w:color w:val="0000FF"/>
          </w:rPr>
          <w:t>&lt;*&gt;</w:t>
        </w:r>
      </w:hyperlink>
    </w:p>
    <w:p w14:paraId="06912C67" w14:textId="77777777" w:rsidR="00D855D6" w:rsidRDefault="00D855D6">
      <w:pPr>
        <w:pStyle w:val="ConsPlusNormal"/>
        <w:jc w:val="both"/>
      </w:pPr>
    </w:p>
    <w:p w14:paraId="0A613021" w14:textId="77777777" w:rsidR="00A87432" w:rsidRDefault="00A87432" w:rsidP="00A87432">
      <w:pPr>
        <w:pStyle w:val="ConsPlusNormal"/>
        <w:ind w:firstLine="540"/>
        <w:jc w:val="both"/>
      </w:pPr>
      <w:r>
        <w:t>Наименование организации: ПАО «Ключевский завод ферросплавов»</w:t>
      </w:r>
    </w:p>
    <w:p w14:paraId="4D802B1E" w14:textId="77777777" w:rsidR="00A87432" w:rsidRDefault="00A87432" w:rsidP="00A87432">
      <w:pPr>
        <w:pStyle w:val="ConsPlusNormal"/>
        <w:spacing w:before="200"/>
        <w:ind w:firstLine="540"/>
        <w:jc w:val="both"/>
      </w:pPr>
      <w:r>
        <w:t>ИНН: 6652002273</w:t>
      </w:r>
    </w:p>
    <w:p w14:paraId="49030287" w14:textId="77777777" w:rsidR="00A87432" w:rsidRDefault="00A87432" w:rsidP="00A87432">
      <w:pPr>
        <w:pStyle w:val="ConsPlusNormal"/>
        <w:spacing w:before="200"/>
        <w:ind w:firstLine="540"/>
        <w:jc w:val="both"/>
      </w:pPr>
      <w:r>
        <w:t>КПП: 66085001</w:t>
      </w:r>
    </w:p>
    <w:p w14:paraId="1384CCB6" w14:textId="77777777" w:rsidR="00D855D6" w:rsidRDefault="00D855D6"/>
    <w:p w14:paraId="68AE2986" w14:textId="77777777" w:rsidR="00A87432" w:rsidRDefault="0087262A">
      <w:pPr>
        <w:sectPr w:rsidR="00A87432" w:rsidSect="009D7E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7262A">
        <w:rPr>
          <w:highlight w:val="yellow"/>
        </w:rPr>
        <w:t>Оперативно-диспетчерское управление не осуществляется,   имеющийся оперативно-диспетчерский персонал ПС «Ключи» выполняет команды по оперативному управлению схемой электроснабжения по отходящим  линиям электропередачи только с указания вышестоящего оперативно-диспетчерского управления ОАО «МРСК – Урала» «Свердловэнерго».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9"/>
        <w:gridCol w:w="5427"/>
        <w:gridCol w:w="1134"/>
        <w:gridCol w:w="850"/>
        <w:gridCol w:w="851"/>
        <w:gridCol w:w="1382"/>
      </w:tblGrid>
      <w:tr w:rsidR="00D855D6" w14:paraId="15329D61" w14:textId="77777777">
        <w:tc>
          <w:tcPr>
            <w:tcW w:w="729" w:type="dxa"/>
            <w:vMerge w:val="restart"/>
          </w:tcPr>
          <w:p w14:paraId="7C7BD77D" w14:textId="77777777" w:rsidR="00D855D6" w:rsidRDefault="00D855D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427" w:type="dxa"/>
            <w:vMerge w:val="restart"/>
          </w:tcPr>
          <w:p w14:paraId="3606C023" w14:textId="77777777" w:rsidR="00D855D6" w:rsidRDefault="00D855D6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134" w:type="dxa"/>
            <w:vMerge w:val="restart"/>
          </w:tcPr>
          <w:p w14:paraId="3C05BD95" w14:textId="77777777" w:rsidR="00D855D6" w:rsidRDefault="00D855D6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701" w:type="dxa"/>
            <w:gridSpan w:val="2"/>
          </w:tcPr>
          <w:p w14:paraId="4346BFD1" w14:textId="77777777" w:rsidR="00D855D6" w:rsidRDefault="00D855D6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382" w:type="dxa"/>
            <w:vMerge w:val="restart"/>
          </w:tcPr>
          <w:p w14:paraId="0C3981BB" w14:textId="77777777" w:rsidR="00D855D6" w:rsidRDefault="00D855D6">
            <w:pPr>
              <w:pStyle w:val="ConsPlusNormal"/>
              <w:jc w:val="center"/>
            </w:pPr>
            <w:bookmarkStart w:id="14" w:name="P1547"/>
            <w:bookmarkEnd w:id="14"/>
            <w:r>
              <w:t xml:space="preserve">Примечание </w:t>
            </w:r>
            <w:hyperlink w:anchor="P1756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D855D6" w14:paraId="7DB2BCDD" w14:textId="77777777">
        <w:tc>
          <w:tcPr>
            <w:tcW w:w="729" w:type="dxa"/>
            <w:vMerge/>
          </w:tcPr>
          <w:p w14:paraId="51CC5FCA" w14:textId="77777777" w:rsidR="00D855D6" w:rsidRDefault="00D855D6"/>
        </w:tc>
        <w:tc>
          <w:tcPr>
            <w:tcW w:w="5427" w:type="dxa"/>
            <w:vMerge/>
          </w:tcPr>
          <w:p w14:paraId="2883A226" w14:textId="77777777" w:rsidR="00D855D6" w:rsidRDefault="00D855D6"/>
        </w:tc>
        <w:tc>
          <w:tcPr>
            <w:tcW w:w="1134" w:type="dxa"/>
            <w:vMerge/>
          </w:tcPr>
          <w:p w14:paraId="5CF05682" w14:textId="77777777" w:rsidR="00D855D6" w:rsidRDefault="00D855D6"/>
        </w:tc>
        <w:tc>
          <w:tcPr>
            <w:tcW w:w="850" w:type="dxa"/>
          </w:tcPr>
          <w:p w14:paraId="0B3396BE" w14:textId="77777777" w:rsidR="00D855D6" w:rsidRDefault="00D855D6">
            <w:pPr>
              <w:pStyle w:val="ConsPlusNormal"/>
              <w:jc w:val="center"/>
            </w:pPr>
            <w:bookmarkStart w:id="15" w:name="P1548"/>
            <w:bookmarkEnd w:id="15"/>
            <w:r>
              <w:t xml:space="preserve">план </w:t>
            </w:r>
            <w:hyperlink w:anchor="P175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51" w:type="dxa"/>
          </w:tcPr>
          <w:p w14:paraId="552A9E82" w14:textId="77777777" w:rsidR="00D855D6" w:rsidRDefault="00D855D6">
            <w:pPr>
              <w:pStyle w:val="ConsPlusNormal"/>
              <w:jc w:val="center"/>
            </w:pPr>
            <w:r>
              <w:t xml:space="preserve">факт </w:t>
            </w:r>
            <w:hyperlink w:anchor="P1755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382" w:type="dxa"/>
            <w:vMerge/>
          </w:tcPr>
          <w:p w14:paraId="5F0FD6DD" w14:textId="77777777" w:rsidR="00D855D6" w:rsidRDefault="00D855D6"/>
        </w:tc>
      </w:tr>
      <w:tr w:rsidR="00D855D6" w14:paraId="634FC91C" w14:textId="77777777">
        <w:tc>
          <w:tcPr>
            <w:tcW w:w="729" w:type="dxa"/>
            <w:vAlign w:val="center"/>
          </w:tcPr>
          <w:p w14:paraId="4D046FA8" w14:textId="77777777" w:rsidR="00D855D6" w:rsidRDefault="00D855D6">
            <w:pPr>
              <w:pStyle w:val="ConsPlusNormal"/>
              <w:jc w:val="center"/>
            </w:pPr>
            <w:bookmarkStart w:id="16" w:name="P1550"/>
            <w:bookmarkEnd w:id="16"/>
            <w:r>
              <w:t>I</w:t>
            </w:r>
          </w:p>
        </w:tc>
        <w:tc>
          <w:tcPr>
            <w:tcW w:w="5427" w:type="dxa"/>
          </w:tcPr>
          <w:p w14:paraId="3E3C6629" w14:textId="77777777" w:rsidR="00D855D6" w:rsidRDefault="00D855D6">
            <w:pPr>
              <w:pStyle w:val="ConsPlusNormal"/>
            </w:pPr>
            <w:r>
              <w:t>Расходы, связанные с производством и реализацией, всего, в том числе:</w:t>
            </w:r>
          </w:p>
        </w:tc>
        <w:tc>
          <w:tcPr>
            <w:tcW w:w="1134" w:type="dxa"/>
            <w:vAlign w:val="center"/>
          </w:tcPr>
          <w:p w14:paraId="2E27FC7A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14:paraId="4F0D9608" w14:textId="77777777"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57419635" w14:textId="77777777"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14:paraId="0A2C5F46" w14:textId="77777777" w:rsidR="00D855D6" w:rsidRDefault="00D855D6">
            <w:pPr>
              <w:pStyle w:val="ConsPlusNormal"/>
            </w:pPr>
          </w:p>
        </w:tc>
      </w:tr>
      <w:tr w:rsidR="00D855D6" w14:paraId="2E52B0AD" w14:textId="77777777">
        <w:tc>
          <w:tcPr>
            <w:tcW w:w="729" w:type="dxa"/>
            <w:vAlign w:val="center"/>
          </w:tcPr>
          <w:p w14:paraId="06E3185C" w14:textId="77777777" w:rsidR="00D855D6" w:rsidRDefault="00D855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27" w:type="dxa"/>
          </w:tcPr>
          <w:p w14:paraId="512A2516" w14:textId="77777777" w:rsidR="00D855D6" w:rsidRDefault="00D855D6">
            <w:pPr>
              <w:pStyle w:val="ConsPlusNormal"/>
            </w:pPr>
            <w:r>
              <w:t>Материальные расходы, всего</w:t>
            </w:r>
          </w:p>
        </w:tc>
        <w:tc>
          <w:tcPr>
            <w:tcW w:w="1134" w:type="dxa"/>
            <w:vAlign w:val="center"/>
          </w:tcPr>
          <w:p w14:paraId="58DDA883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14:paraId="4A969C88" w14:textId="77777777"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0EFFD950" w14:textId="77777777"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14:paraId="0840859E" w14:textId="77777777" w:rsidR="00D855D6" w:rsidRDefault="00D855D6">
            <w:pPr>
              <w:pStyle w:val="ConsPlusNormal"/>
            </w:pPr>
          </w:p>
        </w:tc>
      </w:tr>
      <w:tr w:rsidR="00D855D6" w14:paraId="4AA7D5C1" w14:textId="77777777">
        <w:tc>
          <w:tcPr>
            <w:tcW w:w="729" w:type="dxa"/>
            <w:vAlign w:val="center"/>
          </w:tcPr>
          <w:p w14:paraId="3550B21E" w14:textId="77777777" w:rsidR="00D855D6" w:rsidRDefault="00D855D6">
            <w:pPr>
              <w:pStyle w:val="ConsPlusNormal"/>
              <w:jc w:val="center"/>
            </w:pPr>
            <w:bookmarkStart w:id="17" w:name="P1562"/>
            <w:bookmarkEnd w:id="17"/>
            <w:r>
              <w:t>1.1</w:t>
            </w:r>
          </w:p>
        </w:tc>
        <w:tc>
          <w:tcPr>
            <w:tcW w:w="5427" w:type="dxa"/>
          </w:tcPr>
          <w:p w14:paraId="73CDF77F" w14:textId="77777777" w:rsidR="00D855D6" w:rsidRDefault="00D855D6">
            <w:pPr>
              <w:pStyle w:val="ConsPlusNormal"/>
            </w:pPr>
            <w:r>
              <w:t>в том числе на ремонт</w:t>
            </w:r>
          </w:p>
        </w:tc>
        <w:tc>
          <w:tcPr>
            <w:tcW w:w="1134" w:type="dxa"/>
            <w:vAlign w:val="center"/>
          </w:tcPr>
          <w:p w14:paraId="3F9CB1BB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14:paraId="795B30AA" w14:textId="77777777"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3A66F2E1" w14:textId="77777777"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14:paraId="1A8064CD" w14:textId="77777777" w:rsidR="00D855D6" w:rsidRDefault="00D855D6">
            <w:pPr>
              <w:pStyle w:val="ConsPlusNormal"/>
            </w:pPr>
          </w:p>
        </w:tc>
      </w:tr>
      <w:tr w:rsidR="00D855D6" w14:paraId="754079F6" w14:textId="77777777">
        <w:tc>
          <w:tcPr>
            <w:tcW w:w="729" w:type="dxa"/>
            <w:vAlign w:val="center"/>
          </w:tcPr>
          <w:p w14:paraId="23C01951" w14:textId="77777777" w:rsidR="00D855D6" w:rsidRDefault="00D855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27" w:type="dxa"/>
          </w:tcPr>
          <w:p w14:paraId="1B9807DA" w14:textId="77777777" w:rsidR="00D855D6" w:rsidRDefault="00D855D6">
            <w:pPr>
              <w:pStyle w:val="ConsPlusNormal"/>
            </w:pPr>
            <w:r>
              <w:t>Расходы на оплату труда и отчисления на социальные нужды</w:t>
            </w:r>
          </w:p>
        </w:tc>
        <w:tc>
          <w:tcPr>
            <w:tcW w:w="1134" w:type="dxa"/>
            <w:vAlign w:val="center"/>
          </w:tcPr>
          <w:p w14:paraId="3271FE5A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14:paraId="5A379976" w14:textId="77777777"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22072ABF" w14:textId="77777777"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14:paraId="07FFA3ED" w14:textId="77777777" w:rsidR="00D855D6" w:rsidRDefault="00D855D6">
            <w:pPr>
              <w:pStyle w:val="ConsPlusNormal"/>
            </w:pPr>
          </w:p>
        </w:tc>
      </w:tr>
      <w:tr w:rsidR="00D855D6" w14:paraId="3F3D185A" w14:textId="77777777">
        <w:tc>
          <w:tcPr>
            <w:tcW w:w="729" w:type="dxa"/>
            <w:vAlign w:val="center"/>
          </w:tcPr>
          <w:p w14:paraId="4593BB6B" w14:textId="77777777" w:rsidR="00D855D6" w:rsidRDefault="00D855D6">
            <w:pPr>
              <w:pStyle w:val="ConsPlusNormal"/>
              <w:jc w:val="center"/>
            </w:pPr>
            <w:bookmarkStart w:id="18" w:name="P1574"/>
            <w:bookmarkEnd w:id="18"/>
            <w:r>
              <w:t>2.1</w:t>
            </w:r>
          </w:p>
        </w:tc>
        <w:tc>
          <w:tcPr>
            <w:tcW w:w="5427" w:type="dxa"/>
          </w:tcPr>
          <w:p w14:paraId="4F89C4D2" w14:textId="77777777" w:rsidR="00D855D6" w:rsidRDefault="00D855D6">
            <w:pPr>
              <w:pStyle w:val="ConsPlusNormal"/>
            </w:pPr>
            <w:r>
              <w:t>в том числе на ремонт</w:t>
            </w:r>
          </w:p>
        </w:tc>
        <w:tc>
          <w:tcPr>
            <w:tcW w:w="1134" w:type="dxa"/>
            <w:vAlign w:val="center"/>
          </w:tcPr>
          <w:p w14:paraId="73509B08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14:paraId="76586D93" w14:textId="77777777"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3970A15B" w14:textId="77777777"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14:paraId="30EAEAC3" w14:textId="77777777" w:rsidR="00D855D6" w:rsidRDefault="00D855D6">
            <w:pPr>
              <w:pStyle w:val="ConsPlusNormal"/>
            </w:pPr>
          </w:p>
        </w:tc>
      </w:tr>
      <w:tr w:rsidR="00D855D6" w14:paraId="7654AAE9" w14:textId="77777777">
        <w:tc>
          <w:tcPr>
            <w:tcW w:w="729" w:type="dxa"/>
            <w:vAlign w:val="center"/>
          </w:tcPr>
          <w:p w14:paraId="25DC028C" w14:textId="77777777" w:rsidR="00D855D6" w:rsidRDefault="00D855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27" w:type="dxa"/>
          </w:tcPr>
          <w:p w14:paraId="045A8423" w14:textId="77777777" w:rsidR="00D855D6" w:rsidRDefault="00D855D6">
            <w:pPr>
              <w:pStyle w:val="ConsPlusNormal"/>
            </w:pPr>
            <w:r>
              <w:t>Амортизация</w:t>
            </w:r>
          </w:p>
        </w:tc>
        <w:tc>
          <w:tcPr>
            <w:tcW w:w="1134" w:type="dxa"/>
            <w:vAlign w:val="center"/>
          </w:tcPr>
          <w:p w14:paraId="1F8BECF0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14:paraId="560D6BD5" w14:textId="77777777"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5BEEB081" w14:textId="77777777"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14:paraId="6EF634CE" w14:textId="77777777" w:rsidR="00D855D6" w:rsidRDefault="00D855D6">
            <w:pPr>
              <w:pStyle w:val="ConsPlusNormal"/>
            </w:pPr>
          </w:p>
        </w:tc>
      </w:tr>
      <w:tr w:rsidR="00D855D6" w14:paraId="2FD7C50D" w14:textId="77777777">
        <w:tc>
          <w:tcPr>
            <w:tcW w:w="729" w:type="dxa"/>
            <w:vAlign w:val="center"/>
          </w:tcPr>
          <w:p w14:paraId="292D9206" w14:textId="77777777" w:rsidR="00D855D6" w:rsidRDefault="00D855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27" w:type="dxa"/>
          </w:tcPr>
          <w:p w14:paraId="5447C0E0" w14:textId="77777777" w:rsidR="00D855D6" w:rsidRDefault="00D855D6">
            <w:pPr>
              <w:pStyle w:val="ConsPlusNormal"/>
            </w:pPr>
            <w:r>
              <w:t>Прочие расходы, всего, в том числе:</w:t>
            </w:r>
          </w:p>
        </w:tc>
        <w:tc>
          <w:tcPr>
            <w:tcW w:w="1134" w:type="dxa"/>
            <w:vAlign w:val="center"/>
          </w:tcPr>
          <w:p w14:paraId="5FBF4344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14:paraId="47846523" w14:textId="77777777"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3D28DCF6" w14:textId="77777777"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14:paraId="63B19CC3" w14:textId="77777777" w:rsidR="00D855D6" w:rsidRDefault="00D855D6">
            <w:pPr>
              <w:pStyle w:val="ConsPlusNormal"/>
            </w:pPr>
          </w:p>
        </w:tc>
      </w:tr>
      <w:tr w:rsidR="00D855D6" w14:paraId="7EFB3E58" w14:textId="77777777">
        <w:tc>
          <w:tcPr>
            <w:tcW w:w="729" w:type="dxa"/>
            <w:vAlign w:val="center"/>
          </w:tcPr>
          <w:p w14:paraId="03AF3FE5" w14:textId="77777777" w:rsidR="00D855D6" w:rsidRDefault="00D855D6">
            <w:pPr>
              <w:pStyle w:val="ConsPlusNormal"/>
              <w:jc w:val="center"/>
            </w:pPr>
            <w:bookmarkStart w:id="19" w:name="P1592"/>
            <w:bookmarkEnd w:id="19"/>
            <w:r>
              <w:t>4.1</w:t>
            </w:r>
          </w:p>
        </w:tc>
        <w:tc>
          <w:tcPr>
            <w:tcW w:w="5427" w:type="dxa"/>
          </w:tcPr>
          <w:p w14:paraId="7532E232" w14:textId="77777777" w:rsidR="00D855D6" w:rsidRDefault="00D855D6">
            <w:pPr>
              <w:pStyle w:val="ConsPlusNormal"/>
            </w:pPr>
            <w:r>
              <w:t>расходы на ремонт</w:t>
            </w:r>
          </w:p>
        </w:tc>
        <w:tc>
          <w:tcPr>
            <w:tcW w:w="1134" w:type="dxa"/>
            <w:vAlign w:val="center"/>
          </w:tcPr>
          <w:p w14:paraId="3C1C863C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14:paraId="2D567F32" w14:textId="77777777"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6A5A5B02" w14:textId="77777777"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14:paraId="27623E42" w14:textId="77777777" w:rsidR="00D855D6" w:rsidRDefault="00D855D6">
            <w:pPr>
              <w:pStyle w:val="ConsPlusNormal"/>
            </w:pPr>
          </w:p>
        </w:tc>
      </w:tr>
      <w:tr w:rsidR="00D855D6" w14:paraId="10E83026" w14:textId="77777777">
        <w:tc>
          <w:tcPr>
            <w:tcW w:w="729" w:type="dxa"/>
            <w:vAlign w:val="center"/>
          </w:tcPr>
          <w:p w14:paraId="0793A40B" w14:textId="77777777" w:rsidR="00D855D6" w:rsidRDefault="00D855D6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5427" w:type="dxa"/>
          </w:tcPr>
          <w:p w14:paraId="4608E707" w14:textId="77777777" w:rsidR="00D855D6" w:rsidRDefault="00D855D6">
            <w:pPr>
              <w:pStyle w:val="ConsPlusNormal"/>
            </w:pPr>
            <w:r>
              <w:t>услуги сторонних организаций</w:t>
            </w:r>
          </w:p>
        </w:tc>
        <w:tc>
          <w:tcPr>
            <w:tcW w:w="1134" w:type="dxa"/>
            <w:vAlign w:val="center"/>
          </w:tcPr>
          <w:p w14:paraId="5E93D7C0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14:paraId="68C8C347" w14:textId="77777777"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78F87586" w14:textId="77777777"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14:paraId="6EC183BF" w14:textId="77777777" w:rsidR="00D855D6" w:rsidRDefault="00D855D6">
            <w:pPr>
              <w:pStyle w:val="ConsPlusNormal"/>
            </w:pPr>
          </w:p>
        </w:tc>
      </w:tr>
      <w:tr w:rsidR="00D855D6" w14:paraId="00B59D37" w14:textId="77777777">
        <w:tc>
          <w:tcPr>
            <w:tcW w:w="729" w:type="dxa"/>
            <w:vAlign w:val="center"/>
          </w:tcPr>
          <w:p w14:paraId="368BDBBA" w14:textId="77777777" w:rsidR="00D855D6" w:rsidRDefault="00D855D6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5427" w:type="dxa"/>
          </w:tcPr>
          <w:p w14:paraId="2E7931B5" w14:textId="77777777" w:rsidR="00D855D6" w:rsidRDefault="00D855D6">
            <w:pPr>
              <w:pStyle w:val="ConsPlusNormal"/>
            </w:pPr>
            <w:r>
              <w:t>арендная плата</w:t>
            </w:r>
          </w:p>
        </w:tc>
        <w:tc>
          <w:tcPr>
            <w:tcW w:w="1134" w:type="dxa"/>
            <w:vAlign w:val="center"/>
          </w:tcPr>
          <w:p w14:paraId="7A74BD00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14:paraId="6B839771" w14:textId="77777777"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3255C05D" w14:textId="77777777"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14:paraId="1EC1826F" w14:textId="77777777" w:rsidR="00D855D6" w:rsidRDefault="00D855D6">
            <w:pPr>
              <w:pStyle w:val="ConsPlusNormal"/>
            </w:pPr>
          </w:p>
        </w:tc>
      </w:tr>
      <w:tr w:rsidR="00D855D6" w14:paraId="1DD19CA8" w14:textId="77777777">
        <w:tc>
          <w:tcPr>
            <w:tcW w:w="729" w:type="dxa"/>
            <w:vAlign w:val="center"/>
          </w:tcPr>
          <w:p w14:paraId="525D05FF" w14:textId="77777777" w:rsidR="00D855D6" w:rsidRDefault="00D855D6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5427" w:type="dxa"/>
          </w:tcPr>
          <w:p w14:paraId="55BBD842" w14:textId="77777777" w:rsidR="00D855D6" w:rsidRDefault="00D855D6">
            <w:pPr>
              <w:pStyle w:val="ConsPlusNormal"/>
            </w:pPr>
            <w:r>
              <w:t>налоги, пошлины и сборы</w:t>
            </w:r>
          </w:p>
        </w:tc>
        <w:tc>
          <w:tcPr>
            <w:tcW w:w="1134" w:type="dxa"/>
            <w:vAlign w:val="center"/>
          </w:tcPr>
          <w:p w14:paraId="2264525E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14:paraId="7DB89352" w14:textId="77777777"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2CF8B351" w14:textId="77777777"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14:paraId="5C03EE16" w14:textId="77777777" w:rsidR="00D855D6" w:rsidRDefault="00D855D6">
            <w:pPr>
              <w:pStyle w:val="ConsPlusNormal"/>
            </w:pPr>
          </w:p>
        </w:tc>
      </w:tr>
      <w:tr w:rsidR="00D855D6" w14:paraId="3C67FEE8" w14:textId="77777777">
        <w:tc>
          <w:tcPr>
            <w:tcW w:w="729" w:type="dxa"/>
            <w:vAlign w:val="center"/>
          </w:tcPr>
          <w:p w14:paraId="0D73AAA2" w14:textId="77777777" w:rsidR="00D855D6" w:rsidRDefault="00D855D6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5427" w:type="dxa"/>
          </w:tcPr>
          <w:p w14:paraId="2965B4E9" w14:textId="77777777" w:rsidR="00D855D6" w:rsidRDefault="00D855D6">
            <w:pPr>
              <w:pStyle w:val="ConsPlusNormal"/>
            </w:pPr>
            <w:r>
              <w:t>другие прочие расходы</w:t>
            </w:r>
          </w:p>
        </w:tc>
        <w:tc>
          <w:tcPr>
            <w:tcW w:w="1134" w:type="dxa"/>
            <w:vAlign w:val="center"/>
          </w:tcPr>
          <w:p w14:paraId="3DDA20FE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14:paraId="74307BA6" w14:textId="77777777"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0304852C" w14:textId="77777777"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14:paraId="5F7591D2" w14:textId="77777777" w:rsidR="00D855D6" w:rsidRDefault="00D855D6">
            <w:pPr>
              <w:pStyle w:val="ConsPlusNormal"/>
            </w:pPr>
          </w:p>
        </w:tc>
      </w:tr>
      <w:tr w:rsidR="00D855D6" w14:paraId="7F078A47" w14:textId="77777777">
        <w:tc>
          <w:tcPr>
            <w:tcW w:w="729" w:type="dxa"/>
            <w:vAlign w:val="center"/>
          </w:tcPr>
          <w:p w14:paraId="7CAADE0C" w14:textId="77777777" w:rsidR="00D855D6" w:rsidRDefault="00D855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27" w:type="dxa"/>
          </w:tcPr>
          <w:p w14:paraId="42157569" w14:textId="77777777" w:rsidR="00D855D6" w:rsidRDefault="00D855D6">
            <w:pPr>
              <w:pStyle w:val="ConsPlusNormal"/>
              <w:ind w:firstLine="10"/>
              <w:jc w:val="both"/>
            </w:pPr>
            <w:r>
              <w:t>Расходы на организацию и оплату услуг по формированию перспективного технологического резерва мощностей</w:t>
            </w:r>
          </w:p>
        </w:tc>
        <w:tc>
          <w:tcPr>
            <w:tcW w:w="1134" w:type="dxa"/>
            <w:vAlign w:val="center"/>
          </w:tcPr>
          <w:p w14:paraId="4C460B25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14:paraId="362667A7" w14:textId="77777777"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7A634A01" w14:textId="77777777"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14:paraId="4E1B0E7C" w14:textId="77777777" w:rsidR="00D855D6" w:rsidRDefault="00D855D6">
            <w:pPr>
              <w:pStyle w:val="ConsPlusNormal"/>
            </w:pPr>
          </w:p>
        </w:tc>
      </w:tr>
      <w:tr w:rsidR="00D855D6" w14:paraId="1145494E" w14:textId="77777777">
        <w:tc>
          <w:tcPr>
            <w:tcW w:w="729" w:type="dxa"/>
            <w:vAlign w:val="center"/>
          </w:tcPr>
          <w:p w14:paraId="5F50C0D3" w14:textId="77777777" w:rsidR="00D855D6" w:rsidRDefault="00D855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27" w:type="dxa"/>
          </w:tcPr>
          <w:p w14:paraId="38024262" w14:textId="77777777" w:rsidR="00D855D6" w:rsidRDefault="00D855D6">
            <w:pPr>
              <w:pStyle w:val="ConsPlusNormal"/>
            </w:pPr>
            <w:r>
              <w:t>Расходы на организацию и оплату услуг по обеспечению системной надежности, всего, в том числе:</w:t>
            </w:r>
          </w:p>
        </w:tc>
        <w:tc>
          <w:tcPr>
            <w:tcW w:w="1134" w:type="dxa"/>
            <w:vAlign w:val="center"/>
          </w:tcPr>
          <w:p w14:paraId="49B97A60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14:paraId="6B98875E" w14:textId="77777777"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558E20D3" w14:textId="77777777"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14:paraId="488E2C46" w14:textId="77777777" w:rsidR="00D855D6" w:rsidRDefault="00D855D6">
            <w:pPr>
              <w:pStyle w:val="ConsPlusNormal"/>
            </w:pPr>
          </w:p>
        </w:tc>
      </w:tr>
      <w:tr w:rsidR="00D855D6" w14:paraId="363A4A13" w14:textId="77777777">
        <w:tc>
          <w:tcPr>
            <w:tcW w:w="729" w:type="dxa"/>
            <w:vAlign w:val="center"/>
          </w:tcPr>
          <w:p w14:paraId="2A1A00F1" w14:textId="77777777" w:rsidR="00D855D6" w:rsidRDefault="00D855D6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5427" w:type="dxa"/>
          </w:tcPr>
          <w:p w14:paraId="42A2DB97" w14:textId="77777777" w:rsidR="00D855D6" w:rsidRDefault="00D855D6">
            <w:pPr>
              <w:pStyle w:val="ConsPlusNormal"/>
              <w:ind w:firstLine="5"/>
              <w:jc w:val="both"/>
            </w:pPr>
            <w:r>
              <w:t>расходы на оплату услуг по нормированному первичному регулированию частоты (конкурентный отбор)</w:t>
            </w:r>
          </w:p>
        </w:tc>
        <w:tc>
          <w:tcPr>
            <w:tcW w:w="1134" w:type="dxa"/>
            <w:vAlign w:val="center"/>
          </w:tcPr>
          <w:p w14:paraId="7CCF18FA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14:paraId="2FFE28F4" w14:textId="77777777" w:rsidR="00D855D6" w:rsidRDefault="00D855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  <w:vAlign w:val="center"/>
          </w:tcPr>
          <w:p w14:paraId="4475F57A" w14:textId="77777777"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14:paraId="7C57252E" w14:textId="77777777" w:rsidR="00D855D6" w:rsidRDefault="00D855D6">
            <w:pPr>
              <w:pStyle w:val="ConsPlusNormal"/>
            </w:pPr>
          </w:p>
        </w:tc>
      </w:tr>
      <w:tr w:rsidR="00D855D6" w14:paraId="63A755C6" w14:textId="77777777">
        <w:tc>
          <w:tcPr>
            <w:tcW w:w="729" w:type="dxa"/>
            <w:vAlign w:val="center"/>
          </w:tcPr>
          <w:p w14:paraId="7538982F" w14:textId="77777777" w:rsidR="00D855D6" w:rsidRDefault="00D855D6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5427" w:type="dxa"/>
          </w:tcPr>
          <w:p w14:paraId="173348C0" w14:textId="77777777" w:rsidR="00D855D6" w:rsidRDefault="00D855D6">
            <w:pPr>
              <w:pStyle w:val="ConsPlusNormal"/>
              <w:ind w:firstLine="5"/>
              <w:jc w:val="both"/>
            </w:pPr>
            <w:r>
              <w:t xml:space="preserve">расходы на оплату услуг по автоматическому </w:t>
            </w:r>
            <w:r>
              <w:lastRenderedPageBreak/>
              <w:t>вторичному регулированию частоты и перетоков активной мощности (конкурентный отбор)</w:t>
            </w:r>
          </w:p>
        </w:tc>
        <w:tc>
          <w:tcPr>
            <w:tcW w:w="1134" w:type="dxa"/>
            <w:vAlign w:val="center"/>
          </w:tcPr>
          <w:p w14:paraId="257AA307" w14:textId="77777777" w:rsidR="00D855D6" w:rsidRDefault="00D855D6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850" w:type="dxa"/>
            <w:vAlign w:val="center"/>
          </w:tcPr>
          <w:p w14:paraId="6CCCFCA3" w14:textId="77777777" w:rsidR="00D855D6" w:rsidRDefault="00D855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  <w:vAlign w:val="center"/>
          </w:tcPr>
          <w:p w14:paraId="0F04E2CB" w14:textId="77777777"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14:paraId="497D36AD" w14:textId="77777777" w:rsidR="00D855D6" w:rsidRDefault="00D855D6">
            <w:pPr>
              <w:pStyle w:val="ConsPlusNormal"/>
            </w:pPr>
          </w:p>
        </w:tc>
      </w:tr>
      <w:tr w:rsidR="00D855D6" w14:paraId="125DBF28" w14:textId="77777777">
        <w:tc>
          <w:tcPr>
            <w:tcW w:w="729" w:type="dxa"/>
            <w:vAlign w:val="center"/>
          </w:tcPr>
          <w:p w14:paraId="25927F59" w14:textId="77777777" w:rsidR="00D855D6" w:rsidRDefault="00D855D6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5427" w:type="dxa"/>
          </w:tcPr>
          <w:p w14:paraId="002C3AD3" w14:textId="77777777" w:rsidR="00D855D6" w:rsidRDefault="00D855D6">
            <w:pPr>
              <w:pStyle w:val="ConsPlusNormal"/>
              <w:ind w:firstLine="5"/>
              <w:jc w:val="both"/>
            </w:pPr>
            <w:r>
              <w:t>расходы на оплату услуг по регулированию реактивной мощности без производства электрической энергии (запрос предложений о готовности оказывать услуги или путем заключения договора с единственным возможным исполнителем услуг)</w:t>
            </w:r>
          </w:p>
        </w:tc>
        <w:tc>
          <w:tcPr>
            <w:tcW w:w="1134" w:type="dxa"/>
            <w:vAlign w:val="center"/>
          </w:tcPr>
          <w:p w14:paraId="3BD95AB0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14:paraId="1C78E7F6" w14:textId="77777777" w:rsidR="00D855D6" w:rsidRDefault="00D855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  <w:vAlign w:val="center"/>
          </w:tcPr>
          <w:p w14:paraId="656777F2" w14:textId="77777777"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14:paraId="4D7165DD" w14:textId="77777777" w:rsidR="00D855D6" w:rsidRDefault="00D855D6">
            <w:pPr>
              <w:pStyle w:val="ConsPlusNormal"/>
            </w:pPr>
          </w:p>
        </w:tc>
      </w:tr>
      <w:tr w:rsidR="00D855D6" w14:paraId="26D0846D" w14:textId="77777777">
        <w:tc>
          <w:tcPr>
            <w:tcW w:w="729" w:type="dxa"/>
            <w:vAlign w:val="center"/>
          </w:tcPr>
          <w:p w14:paraId="317B1C47" w14:textId="77777777" w:rsidR="00D855D6" w:rsidRDefault="00D855D6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5427" w:type="dxa"/>
          </w:tcPr>
          <w:p w14:paraId="5AF892DA" w14:textId="77777777" w:rsidR="00D855D6" w:rsidRDefault="00D855D6">
            <w:pPr>
              <w:pStyle w:val="ConsPlusNormal"/>
            </w:pPr>
            <w:r>
              <w:t>расходы на оплату услуг по развитию систем противоаварийного управления (запрос предложений о готовности оказывать услуги или путем заключения договора с единственным возможным исполнителем услуг)</w:t>
            </w:r>
          </w:p>
        </w:tc>
        <w:tc>
          <w:tcPr>
            <w:tcW w:w="1134" w:type="dxa"/>
            <w:vAlign w:val="center"/>
          </w:tcPr>
          <w:p w14:paraId="0D26A4D8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14:paraId="1E8E984F" w14:textId="77777777" w:rsidR="00D855D6" w:rsidRDefault="00D855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  <w:vAlign w:val="center"/>
          </w:tcPr>
          <w:p w14:paraId="5F75DE1F" w14:textId="77777777"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14:paraId="47D739C8" w14:textId="77777777" w:rsidR="00D855D6" w:rsidRDefault="00D855D6">
            <w:pPr>
              <w:pStyle w:val="ConsPlusNormal"/>
            </w:pPr>
          </w:p>
        </w:tc>
      </w:tr>
      <w:tr w:rsidR="00D855D6" w14:paraId="73D8C9F9" w14:textId="77777777">
        <w:tc>
          <w:tcPr>
            <w:tcW w:w="729" w:type="dxa"/>
            <w:vAlign w:val="center"/>
          </w:tcPr>
          <w:p w14:paraId="28750A1D" w14:textId="77777777" w:rsidR="00D855D6" w:rsidRDefault="00D855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427" w:type="dxa"/>
          </w:tcPr>
          <w:p w14:paraId="2D11BD13" w14:textId="77777777" w:rsidR="00D855D6" w:rsidRDefault="00D855D6">
            <w:pPr>
              <w:pStyle w:val="ConsPlusNormal"/>
            </w:pPr>
            <w:r>
              <w:t>Расходы на организацию и оплату услуг по обеспечению вывода ЕЭС из аварийных ситуаций</w:t>
            </w:r>
          </w:p>
        </w:tc>
        <w:tc>
          <w:tcPr>
            <w:tcW w:w="1134" w:type="dxa"/>
            <w:vAlign w:val="center"/>
          </w:tcPr>
          <w:p w14:paraId="1C8F40C5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14:paraId="3EB48841" w14:textId="77777777"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2EDBF26B" w14:textId="77777777"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14:paraId="46EFAD51" w14:textId="77777777" w:rsidR="00D855D6" w:rsidRDefault="00D855D6">
            <w:pPr>
              <w:pStyle w:val="ConsPlusNormal"/>
            </w:pPr>
          </w:p>
        </w:tc>
      </w:tr>
      <w:tr w:rsidR="00D855D6" w14:paraId="4C331BD0" w14:textId="77777777">
        <w:tc>
          <w:tcPr>
            <w:tcW w:w="729" w:type="dxa"/>
            <w:vAlign w:val="center"/>
          </w:tcPr>
          <w:p w14:paraId="5EC95595" w14:textId="77777777" w:rsidR="00D855D6" w:rsidRDefault="00D855D6">
            <w:pPr>
              <w:pStyle w:val="ConsPlusNormal"/>
              <w:jc w:val="center"/>
            </w:pPr>
            <w:bookmarkStart w:id="20" w:name="P1664"/>
            <w:bookmarkEnd w:id="20"/>
            <w:r>
              <w:t>II</w:t>
            </w:r>
          </w:p>
        </w:tc>
        <w:tc>
          <w:tcPr>
            <w:tcW w:w="5427" w:type="dxa"/>
          </w:tcPr>
          <w:p w14:paraId="6CE52658" w14:textId="77777777" w:rsidR="00D855D6" w:rsidRDefault="00D855D6">
            <w:pPr>
              <w:pStyle w:val="ConsPlusNormal"/>
            </w:pPr>
            <w:r>
              <w:t>Внереализационные расходы, всего</w:t>
            </w:r>
          </w:p>
        </w:tc>
        <w:tc>
          <w:tcPr>
            <w:tcW w:w="1134" w:type="dxa"/>
            <w:vAlign w:val="center"/>
          </w:tcPr>
          <w:p w14:paraId="2DFCE96B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14:paraId="5A9373A1" w14:textId="77777777"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65C7C572" w14:textId="77777777"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14:paraId="3BEE9E13" w14:textId="77777777" w:rsidR="00D855D6" w:rsidRDefault="00D855D6">
            <w:pPr>
              <w:pStyle w:val="ConsPlusNormal"/>
            </w:pPr>
          </w:p>
        </w:tc>
      </w:tr>
      <w:tr w:rsidR="00D855D6" w14:paraId="314688D7" w14:textId="77777777">
        <w:tc>
          <w:tcPr>
            <w:tcW w:w="729" w:type="dxa"/>
            <w:vAlign w:val="center"/>
          </w:tcPr>
          <w:p w14:paraId="5FBEDD64" w14:textId="77777777" w:rsidR="00D855D6" w:rsidRDefault="00D855D6">
            <w:pPr>
              <w:pStyle w:val="ConsPlusNormal"/>
              <w:jc w:val="center"/>
            </w:pPr>
            <w:bookmarkStart w:id="21" w:name="P1670"/>
            <w:bookmarkEnd w:id="21"/>
            <w:r>
              <w:t>III</w:t>
            </w:r>
          </w:p>
        </w:tc>
        <w:tc>
          <w:tcPr>
            <w:tcW w:w="5427" w:type="dxa"/>
          </w:tcPr>
          <w:p w14:paraId="38403592" w14:textId="77777777" w:rsidR="00D855D6" w:rsidRDefault="00D855D6">
            <w:pPr>
              <w:pStyle w:val="ConsPlusNormal"/>
            </w:pPr>
            <w:r>
              <w:t>ИТОГО расходов (</w:t>
            </w:r>
            <w:hyperlink w:anchor="P1550" w:history="1">
              <w:r>
                <w:rPr>
                  <w:color w:val="0000FF"/>
                </w:rPr>
                <w:t>п. I</w:t>
              </w:r>
            </w:hyperlink>
            <w:r>
              <w:t xml:space="preserve"> + </w:t>
            </w:r>
            <w:hyperlink w:anchor="P1664" w:history="1">
              <w:r>
                <w:rPr>
                  <w:color w:val="0000FF"/>
                </w:rPr>
                <w:t>п. II</w:t>
              </w:r>
            </w:hyperlink>
            <w:r>
              <w:t>)</w:t>
            </w:r>
          </w:p>
        </w:tc>
        <w:tc>
          <w:tcPr>
            <w:tcW w:w="1134" w:type="dxa"/>
            <w:vAlign w:val="center"/>
          </w:tcPr>
          <w:p w14:paraId="1253FFA1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14:paraId="3B8271F2" w14:textId="77777777"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165A1C12" w14:textId="77777777"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14:paraId="19F39923" w14:textId="77777777" w:rsidR="00D855D6" w:rsidRDefault="00D855D6">
            <w:pPr>
              <w:pStyle w:val="ConsPlusNormal"/>
            </w:pPr>
          </w:p>
        </w:tc>
      </w:tr>
      <w:tr w:rsidR="00D855D6" w14:paraId="13EB171B" w14:textId="77777777">
        <w:tc>
          <w:tcPr>
            <w:tcW w:w="729" w:type="dxa"/>
            <w:vAlign w:val="center"/>
          </w:tcPr>
          <w:p w14:paraId="79FC71A0" w14:textId="77777777" w:rsidR="00D855D6" w:rsidRDefault="00D855D6">
            <w:pPr>
              <w:pStyle w:val="ConsPlusNormal"/>
              <w:jc w:val="center"/>
            </w:pPr>
            <w:bookmarkStart w:id="22" w:name="P1676"/>
            <w:bookmarkEnd w:id="22"/>
            <w:r>
              <w:t>IV</w:t>
            </w:r>
          </w:p>
        </w:tc>
        <w:tc>
          <w:tcPr>
            <w:tcW w:w="5427" w:type="dxa"/>
          </w:tcPr>
          <w:p w14:paraId="649FF8F0" w14:textId="77777777" w:rsidR="00D855D6" w:rsidRDefault="00D855D6">
            <w:pPr>
              <w:pStyle w:val="ConsPlusNormal"/>
            </w:pPr>
            <w:r>
              <w:t>Налогооблагаемая прибыль</w:t>
            </w:r>
          </w:p>
        </w:tc>
        <w:tc>
          <w:tcPr>
            <w:tcW w:w="1134" w:type="dxa"/>
            <w:vAlign w:val="center"/>
          </w:tcPr>
          <w:p w14:paraId="681E0C17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14:paraId="63C2C6B0" w14:textId="77777777"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424D4333" w14:textId="77777777"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14:paraId="2917DFA2" w14:textId="77777777" w:rsidR="00D855D6" w:rsidRDefault="00D855D6">
            <w:pPr>
              <w:pStyle w:val="ConsPlusNormal"/>
            </w:pPr>
          </w:p>
        </w:tc>
      </w:tr>
      <w:tr w:rsidR="00D855D6" w14:paraId="69BAA8BC" w14:textId="77777777">
        <w:tc>
          <w:tcPr>
            <w:tcW w:w="729" w:type="dxa"/>
            <w:vAlign w:val="center"/>
          </w:tcPr>
          <w:p w14:paraId="3CE224B3" w14:textId="77777777" w:rsidR="00D855D6" w:rsidRDefault="00D855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27" w:type="dxa"/>
          </w:tcPr>
          <w:p w14:paraId="4AA6C237" w14:textId="77777777" w:rsidR="00D855D6" w:rsidRDefault="00D855D6">
            <w:pPr>
              <w:pStyle w:val="ConsPlusNormal"/>
            </w:pPr>
            <w:r>
              <w:t>Налог на прибыль</w:t>
            </w:r>
          </w:p>
        </w:tc>
        <w:tc>
          <w:tcPr>
            <w:tcW w:w="1134" w:type="dxa"/>
            <w:vAlign w:val="center"/>
          </w:tcPr>
          <w:p w14:paraId="7A7593FD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14:paraId="0BBB5337" w14:textId="77777777"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2C7413AA" w14:textId="77777777"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14:paraId="7C231A73" w14:textId="77777777" w:rsidR="00D855D6" w:rsidRDefault="00D855D6">
            <w:pPr>
              <w:pStyle w:val="ConsPlusNormal"/>
            </w:pPr>
          </w:p>
        </w:tc>
      </w:tr>
      <w:tr w:rsidR="00D855D6" w14:paraId="23C93351" w14:textId="77777777">
        <w:tc>
          <w:tcPr>
            <w:tcW w:w="729" w:type="dxa"/>
            <w:vAlign w:val="center"/>
          </w:tcPr>
          <w:p w14:paraId="38E810FC" w14:textId="77777777" w:rsidR="00D855D6" w:rsidRDefault="00D855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27" w:type="dxa"/>
          </w:tcPr>
          <w:p w14:paraId="39E06179" w14:textId="77777777" w:rsidR="00D855D6" w:rsidRDefault="00D855D6">
            <w:pPr>
              <w:pStyle w:val="ConsPlusNormal"/>
            </w:pPr>
            <w:r>
              <w:t>Нераспределенная прибыль, всего, в том числе:</w:t>
            </w:r>
          </w:p>
        </w:tc>
        <w:tc>
          <w:tcPr>
            <w:tcW w:w="1134" w:type="dxa"/>
            <w:vAlign w:val="center"/>
          </w:tcPr>
          <w:p w14:paraId="70083532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14:paraId="05EDC1FE" w14:textId="77777777"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0D37E672" w14:textId="77777777"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14:paraId="34906D98" w14:textId="77777777" w:rsidR="00D855D6" w:rsidRDefault="00D855D6">
            <w:pPr>
              <w:pStyle w:val="ConsPlusNormal"/>
            </w:pPr>
          </w:p>
        </w:tc>
      </w:tr>
      <w:tr w:rsidR="00D855D6" w14:paraId="73FA9DEC" w14:textId="77777777">
        <w:tc>
          <w:tcPr>
            <w:tcW w:w="729" w:type="dxa"/>
            <w:vAlign w:val="center"/>
          </w:tcPr>
          <w:p w14:paraId="78C26EC2" w14:textId="77777777" w:rsidR="00D855D6" w:rsidRDefault="00D855D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427" w:type="dxa"/>
          </w:tcPr>
          <w:p w14:paraId="561FFB7E" w14:textId="77777777" w:rsidR="00D855D6" w:rsidRDefault="00D855D6">
            <w:pPr>
              <w:pStyle w:val="ConsPlusNormal"/>
            </w:pPr>
            <w:r>
              <w:t>Расходы из прибыли до распределения, всего, в том числе:</w:t>
            </w:r>
          </w:p>
        </w:tc>
        <w:tc>
          <w:tcPr>
            <w:tcW w:w="1134" w:type="dxa"/>
            <w:vAlign w:val="center"/>
          </w:tcPr>
          <w:p w14:paraId="23FFE3B9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14:paraId="2ACFE69B" w14:textId="77777777"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04CE9D35" w14:textId="77777777"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14:paraId="0571A604" w14:textId="77777777" w:rsidR="00D855D6" w:rsidRDefault="00D855D6">
            <w:pPr>
              <w:pStyle w:val="ConsPlusNormal"/>
            </w:pPr>
          </w:p>
        </w:tc>
      </w:tr>
      <w:tr w:rsidR="00D855D6" w14:paraId="1A2EB70A" w14:textId="77777777">
        <w:tc>
          <w:tcPr>
            <w:tcW w:w="729" w:type="dxa"/>
            <w:vAlign w:val="center"/>
          </w:tcPr>
          <w:p w14:paraId="708968F5" w14:textId="77777777" w:rsidR="00D855D6" w:rsidRDefault="00D855D6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5427" w:type="dxa"/>
          </w:tcPr>
          <w:p w14:paraId="628C7384" w14:textId="77777777" w:rsidR="00D855D6" w:rsidRDefault="00D855D6">
            <w:pPr>
              <w:pStyle w:val="ConsPlusNormal"/>
              <w:ind w:firstLine="10"/>
              <w:jc w:val="both"/>
            </w:pPr>
            <w:r>
              <w:t>Выпадающие/излишние доходы/(расходы) прошлых лет</w:t>
            </w:r>
          </w:p>
        </w:tc>
        <w:tc>
          <w:tcPr>
            <w:tcW w:w="1134" w:type="dxa"/>
            <w:vAlign w:val="center"/>
          </w:tcPr>
          <w:p w14:paraId="41387A2D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14:paraId="2EB3E76A" w14:textId="77777777"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46C1A9E5" w14:textId="77777777"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14:paraId="0E9F8E9C" w14:textId="77777777" w:rsidR="00D855D6" w:rsidRDefault="00D855D6">
            <w:pPr>
              <w:pStyle w:val="ConsPlusNormal"/>
            </w:pPr>
          </w:p>
        </w:tc>
      </w:tr>
      <w:tr w:rsidR="00D855D6" w14:paraId="7DCE0B4B" w14:textId="77777777">
        <w:tc>
          <w:tcPr>
            <w:tcW w:w="729" w:type="dxa"/>
            <w:vAlign w:val="center"/>
          </w:tcPr>
          <w:p w14:paraId="0D30AF3C" w14:textId="77777777" w:rsidR="00D855D6" w:rsidRDefault="00D855D6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427" w:type="dxa"/>
          </w:tcPr>
          <w:p w14:paraId="1FBF57E8" w14:textId="77777777" w:rsidR="00D855D6" w:rsidRDefault="00D855D6">
            <w:pPr>
              <w:pStyle w:val="ConsPlusNormal"/>
            </w:pPr>
            <w:r>
              <w:t>Чистая прибыль, всего, в том числе:</w:t>
            </w:r>
          </w:p>
        </w:tc>
        <w:tc>
          <w:tcPr>
            <w:tcW w:w="1134" w:type="dxa"/>
            <w:vAlign w:val="center"/>
          </w:tcPr>
          <w:p w14:paraId="0A9C2139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14:paraId="22B33531" w14:textId="77777777"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500C5617" w14:textId="77777777"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14:paraId="044FA087" w14:textId="77777777" w:rsidR="00D855D6" w:rsidRDefault="00D855D6">
            <w:pPr>
              <w:pStyle w:val="ConsPlusNormal"/>
            </w:pPr>
          </w:p>
        </w:tc>
      </w:tr>
      <w:tr w:rsidR="00D855D6" w14:paraId="6CDD0A6B" w14:textId="77777777">
        <w:tc>
          <w:tcPr>
            <w:tcW w:w="729" w:type="dxa"/>
            <w:vAlign w:val="center"/>
          </w:tcPr>
          <w:p w14:paraId="64943B8C" w14:textId="77777777" w:rsidR="00D855D6" w:rsidRDefault="00D855D6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5427" w:type="dxa"/>
            <w:vAlign w:val="center"/>
          </w:tcPr>
          <w:p w14:paraId="25BD5B14" w14:textId="77777777" w:rsidR="00D855D6" w:rsidRDefault="00D855D6">
            <w:pPr>
              <w:pStyle w:val="ConsPlusNormal"/>
            </w:pPr>
            <w:r>
              <w:t>Возврат заемных средств на цели инвестпрограммы</w:t>
            </w:r>
          </w:p>
        </w:tc>
        <w:tc>
          <w:tcPr>
            <w:tcW w:w="1134" w:type="dxa"/>
            <w:vAlign w:val="center"/>
          </w:tcPr>
          <w:p w14:paraId="6C5BD359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14:paraId="19C7E94E" w14:textId="77777777"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254E2570" w14:textId="77777777"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14:paraId="41FEF3D5" w14:textId="77777777" w:rsidR="00D855D6" w:rsidRDefault="00D855D6">
            <w:pPr>
              <w:pStyle w:val="ConsPlusNormal"/>
            </w:pPr>
          </w:p>
        </w:tc>
      </w:tr>
      <w:tr w:rsidR="00D855D6" w14:paraId="20CC9D07" w14:textId="77777777">
        <w:tc>
          <w:tcPr>
            <w:tcW w:w="729" w:type="dxa"/>
            <w:vAlign w:val="center"/>
          </w:tcPr>
          <w:p w14:paraId="76E5951E" w14:textId="77777777" w:rsidR="00D855D6" w:rsidRDefault="00D855D6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5427" w:type="dxa"/>
          </w:tcPr>
          <w:p w14:paraId="60968F9D" w14:textId="77777777" w:rsidR="00D855D6" w:rsidRDefault="00D855D6">
            <w:pPr>
              <w:pStyle w:val="ConsPlusNormal"/>
            </w:pPr>
            <w:r>
              <w:t>Дивиденды по акциям</w:t>
            </w:r>
          </w:p>
        </w:tc>
        <w:tc>
          <w:tcPr>
            <w:tcW w:w="1134" w:type="dxa"/>
            <w:vAlign w:val="center"/>
          </w:tcPr>
          <w:p w14:paraId="0B1073A6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14:paraId="11315337" w14:textId="77777777"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2C522964" w14:textId="77777777"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14:paraId="670AB4F2" w14:textId="77777777" w:rsidR="00D855D6" w:rsidRDefault="00D855D6">
            <w:pPr>
              <w:pStyle w:val="ConsPlusNormal"/>
            </w:pPr>
          </w:p>
        </w:tc>
      </w:tr>
      <w:tr w:rsidR="00D855D6" w14:paraId="18D1AB24" w14:textId="77777777">
        <w:tc>
          <w:tcPr>
            <w:tcW w:w="729" w:type="dxa"/>
            <w:vAlign w:val="center"/>
          </w:tcPr>
          <w:p w14:paraId="64B0EBB5" w14:textId="77777777" w:rsidR="00D855D6" w:rsidRDefault="00D855D6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5427" w:type="dxa"/>
          </w:tcPr>
          <w:p w14:paraId="724F7A9C" w14:textId="77777777" w:rsidR="00D855D6" w:rsidRDefault="00D855D6">
            <w:pPr>
              <w:pStyle w:val="ConsPlusNormal"/>
            </w:pPr>
            <w:r>
              <w:t>Капитальные вложения</w:t>
            </w:r>
          </w:p>
        </w:tc>
        <w:tc>
          <w:tcPr>
            <w:tcW w:w="1134" w:type="dxa"/>
            <w:vAlign w:val="center"/>
          </w:tcPr>
          <w:p w14:paraId="6E1F962D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14:paraId="4CD11E94" w14:textId="77777777"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0D8EF2B4" w14:textId="77777777"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14:paraId="40019C30" w14:textId="77777777" w:rsidR="00D855D6" w:rsidRDefault="00D855D6">
            <w:pPr>
              <w:pStyle w:val="ConsPlusNormal"/>
            </w:pPr>
          </w:p>
        </w:tc>
      </w:tr>
      <w:tr w:rsidR="00D855D6" w14:paraId="1226BBFD" w14:textId="77777777">
        <w:tc>
          <w:tcPr>
            <w:tcW w:w="729" w:type="dxa"/>
            <w:vAlign w:val="center"/>
          </w:tcPr>
          <w:p w14:paraId="3E9F456A" w14:textId="77777777" w:rsidR="00D855D6" w:rsidRDefault="00D855D6">
            <w:pPr>
              <w:pStyle w:val="ConsPlusNormal"/>
              <w:jc w:val="center"/>
            </w:pPr>
            <w:r>
              <w:t>2.2.4</w:t>
            </w:r>
          </w:p>
        </w:tc>
        <w:tc>
          <w:tcPr>
            <w:tcW w:w="5427" w:type="dxa"/>
          </w:tcPr>
          <w:p w14:paraId="7F36DC54" w14:textId="77777777" w:rsidR="00D855D6" w:rsidRDefault="00D855D6">
            <w:pPr>
              <w:pStyle w:val="ConsPlusNormal"/>
            </w:pPr>
            <w:r>
              <w:t>Прочие расходы из прибыли</w:t>
            </w:r>
          </w:p>
        </w:tc>
        <w:tc>
          <w:tcPr>
            <w:tcW w:w="1134" w:type="dxa"/>
            <w:vAlign w:val="center"/>
          </w:tcPr>
          <w:p w14:paraId="76AF8723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14:paraId="46E03709" w14:textId="77777777"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22AC2EB6" w14:textId="77777777"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14:paraId="4288B8CF" w14:textId="77777777" w:rsidR="00D855D6" w:rsidRDefault="00D855D6">
            <w:pPr>
              <w:pStyle w:val="ConsPlusNormal"/>
            </w:pPr>
          </w:p>
        </w:tc>
      </w:tr>
      <w:tr w:rsidR="00D855D6" w14:paraId="4944B385" w14:textId="77777777">
        <w:tc>
          <w:tcPr>
            <w:tcW w:w="729" w:type="dxa"/>
            <w:vAlign w:val="center"/>
          </w:tcPr>
          <w:p w14:paraId="730683C4" w14:textId="77777777" w:rsidR="00D855D6" w:rsidRDefault="00D855D6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427" w:type="dxa"/>
          </w:tcPr>
          <w:p w14:paraId="5BF9F282" w14:textId="77777777" w:rsidR="00D855D6" w:rsidRDefault="00D855D6">
            <w:pPr>
              <w:pStyle w:val="ConsPlusNormal"/>
            </w:pPr>
            <w:r>
              <w:t>Необходимая валовая выручка (</w:t>
            </w:r>
            <w:hyperlink w:anchor="P1670" w:history="1">
              <w:r>
                <w:rPr>
                  <w:color w:val="0000FF"/>
                </w:rPr>
                <w:t>п. III</w:t>
              </w:r>
            </w:hyperlink>
            <w:r>
              <w:t xml:space="preserve"> + </w:t>
            </w:r>
            <w:hyperlink w:anchor="P1676" w:history="1">
              <w:r>
                <w:rPr>
                  <w:color w:val="0000FF"/>
                </w:rPr>
                <w:t>п. IV</w:t>
              </w:r>
            </w:hyperlink>
            <w:r>
              <w:t>)</w:t>
            </w:r>
          </w:p>
        </w:tc>
        <w:tc>
          <w:tcPr>
            <w:tcW w:w="1134" w:type="dxa"/>
            <w:vAlign w:val="center"/>
          </w:tcPr>
          <w:p w14:paraId="1ED94C41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14:paraId="114F2A17" w14:textId="77777777"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250E6AFB" w14:textId="77777777"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14:paraId="352AE29F" w14:textId="77777777" w:rsidR="00D855D6" w:rsidRDefault="00D855D6">
            <w:pPr>
              <w:pStyle w:val="ConsPlusNormal"/>
            </w:pPr>
          </w:p>
        </w:tc>
      </w:tr>
      <w:tr w:rsidR="00D855D6" w14:paraId="7F64E303" w14:textId="77777777">
        <w:tc>
          <w:tcPr>
            <w:tcW w:w="729" w:type="dxa"/>
            <w:vAlign w:val="center"/>
          </w:tcPr>
          <w:p w14:paraId="6BA7D346" w14:textId="77777777" w:rsidR="00D855D6" w:rsidRDefault="00D855D6">
            <w:pPr>
              <w:pStyle w:val="ConsPlusNormal"/>
              <w:jc w:val="center"/>
            </w:pPr>
            <w:r>
              <w:lastRenderedPageBreak/>
              <w:t>VI</w:t>
            </w:r>
          </w:p>
        </w:tc>
        <w:tc>
          <w:tcPr>
            <w:tcW w:w="5427" w:type="dxa"/>
          </w:tcPr>
          <w:p w14:paraId="20611C18" w14:textId="77777777" w:rsidR="00D855D6" w:rsidRDefault="00D855D6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>: расходы на ремонт, всего (</w:t>
            </w:r>
            <w:hyperlink w:anchor="P1562" w:history="1">
              <w:r>
                <w:rPr>
                  <w:color w:val="0000FF"/>
                </w:rPr>
                <w:t>п. 1.1</w:t>
              </w:r>
            </w:hyperlink>
            <w:r>
              <w:t xml:space="preserve"> + </w:t>
            </w:r>
            <w:hyperlink w:anchor="P1574" w:history="1">
              <w:r>
                <w:rPr>
                  <w:color w:val="0000FF"/>
                </w:rPr>
                <w:t>п. 2.1</w:t>
              </w:r>
            </w:hyperlink>
            <w:r>
              <w:t xml:space="preserve"> + </w:t>
            </w:r>
            <w:hyperlink w:anchor="P1592" w:history="1">
              <w:r>
                <w:rPr>
                  <w:color w:val="0000FF"/>
                </w:rPr>
                <w:t>п. 4.1</w:t>
              </w:r>
            </w:hyperlink>
            <w:r>
              <w:t>)</w:t>
            </w:r>
          </w:p>
        </w:tc>
        <w:tc>
          <w:tcPr>
            <w:tcW w:w="1134" w:type="dxa"/>
            <w:vAlign w:val="center"/>
          </w:tcPr>
          <w:p w14:paraId="487F7B57" w14:textId="77777777"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14:paraId="5DABA267" w14:textId="77777777"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1C82358B" w14:textId="77777777"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14:paraId="4A4CCD18" w14:textId="77777777" w:rsidR="00D855D6" w:rsidRDefault="00D855D6">
            <w:pPr>
              <w:pStyle w:val="ConsPlusNormal"/>
            </w:pPr>
          </w:p>
        </w:tc>
      </w:tr>
    </w:tbl>
    <w:p w14:paraId="5C65ED5D" w14:textId="77777777" w:rsidR="00D855D6" w:rsidRDefault="00D855D6">
      <w:pPr>
        <w:sectPr w:rsidR="00D855D6">
          <w:pgSz w:w="16838" w:h="11906" w:orient="landscape"/>
          <w:pgMar w:top="1133" w:right="1440" w:bottom="566" w:left="1440" w:header="0" w:footer="0" w:gutter="0"/>
          <w:cols w:space="720"/>
        </w:sectPr>
      </w:pPr>
    </w:p>
    <w:p w14:paraId="4D4FEB9D" w14:textId="77777777" w:rsidR="00D855D6" w:rsidRDefault="00D855D6">
      <w:pPr>
        <w:pStyle w:val="ConsPlusNormal"/>
        <w:jc w:val="both"/>
      </w:pPr>
    </w:p>
    <w:p w14:paraId="0E0ED648" w14:textId="77777777" w:rsidR="00D855D6" w:rsidRDefault="00D855D6">
      <w:pPr>
        <w:pStyle w:val="ConsPlusNormal"/>
        <w:ind w:firstLine="540"/>
        <w:jc w:val="both"/>
      </w:pPr>
      <w:r>
        <w:t>--------------------------------</w:t>
      </w:r>
    </w:p>
    <w:p w14:paraId="6A3F3F60" w14:textId="77777777" w:rsidR="00D855D6" w:rsidRDefault="00D855D6">
      <w:pPr>
        <w:pStyle w:val="ConsPlusNormal"/>
        <w:spacing w:before="200"/>
        <w:ind w:firstLine="540"/>
        <w:jc w:val="both"/>
      </w:pPr>
      <w:r>
        <w:t>Примечание:</w:t>
      </w:r>
    </w:p>
    <w:p w14:paraId="176F410F" w14:textId="77777777" w:rsidR="00D855D6" w:rsidRDefault="00D855D6">
      <w:pPr>
        <w:pStyle w:val="ConsPlusNormal"/>
        <w:spacing w:before="200"/>
        <w:ind w:firstLine="540"/>
        <w:jc w:val="both"/>
      </w:pPr>
      <w:bookmarkStart w:id="23" w:name="P1751"/>
      <w:bookmarkEnd w:id="23"/>
      <w:r>
        <w:t>&lt;*&gt; Информация о структуре и объемах затрат на производство и реализацию товаров (работ, услуг) раскрывается субъектами оперативно-диспетчерского управления отдельно в отношении услуг по оперативно-диспетчерскому управлению в электроэнергетике:</w:t>
      </w:r>
    </w:p>
    <w:p w14:paraId="221FA79B" w14:textId="77777777" w:rsidR="00D855D6" w:rsidRDefault="00D855D6">
      <w:pPr>
        <w:pStyle w:val="ConsPlusNormal"/>
        <w:spacing w:before="200"/>
        <w:ind w:firstLine="540"/>
        <w:jc w:val="both"/>
      </w:pPr>
      <w:r>
        <w:t>- в части управления технологическими режимами работы объектов электроэнергетики и энергопринимающих устройств потребителей электрической энергии, а также обеспечения функционирования технологической инфраструктуры оптового и розничных рынков электрической энергии;</w:t>
      </w:r>
    </w:p>
    <w:p w14:paraId="336D9FE7" w14:textId="77777777" w:rsidR="00D855D6" w:rsidRDefault="00D855D6">
      <w:pPr>
        <w:pStyle w:val="ConsPlusNormal"/>
        <w:spacing w:before="200"/>
        <w:ind w:firstLine="540"/>
        <w:jc w:val="both"/>
      </w:pPr>
      <w:r>
        <w:t>- в части организации отбора исполнителей и оплаты услуг по обеспечению системной надежности, услуг по обеспечению вывода Единой энергетической системы России из аварийных ситуаций, услуг по формированию технологического резерва мощностей.</w:t>
      </w:r>
    </w:p>
    <w:p w14:paraId="0F9C3C69" w14:textId="77777777" w:rsidR="00D855D6" w:rsidRDefault="00D855D6">
      <w:pPr>
        <w:pStyle w:val="ConsPlusNormal"/>
        <w:spacing w:before="200"/>
        <w:ind w:firstLine="540"/>
        <w:jc w:val="both"/>
      </w:pPr>
      <w:bookmarkStart w:id="24" w:name="P1754"/>
      <w:bookmarkEnd w:id="24"/>
      <w:r>
        <w:t xml:space="preserve">&lt;**&gt; В случае определения плановых значений показателей органами исполнительной власти в области государственного регулирования тарифов при установлении тарифов на услуги по передаче электрической энергии в </w:t>
      </w:r>
      <w:hyperlink w:anchor="P1548" w:history="1">
        <w:r>
          <w:rPr>
            <w:color w:val="0000FF"/>
          </w:rPr>
          <w:t>столбце</w:t>
        </w:r>
      </w:hyperlink>
      <w:r>
        <w:t xml:space="preserve"> &lt;план&gt; указываются соответствующие значения.</w:t>
      </w:r>
    </w:p>
    <w:p w14:paraId="77C6334D" w14:textId="77777777" w:rsidR="00D855D6" w:rsidRDefault="00D855D6">
      <w:pPr>
        <w:pStyle w:val="ConsPlusNormal"/>
        <w:spacing w:before="200"/>
        <w:ind w:firstLine="540"/>
        <w:jc w:val="both"/>
      </w:pPr>
      <w:bookmarkStart w:id="25" w:name="P1755"/>
      <w:bookmarkEnd w:id="25"/>
      <w:r>
        <w:t>&lt;***&gt; Информация о фактических затратах на оказание регулируемых услуг заполняется на основании данных раздельного учета расходов по регулируемым видам деятельности, в том числе данных раздельного учета по видам услуг.</w:t>
      </w:r>
    </w:p>
    <w:p w14:paraId="09AB02CB" w14:textId="77777777" w:rsidR="00D855D6" w:rsidRDefault="00D855D6">
      <w:pPr>
        <w:pStyle w:val="ConsPlusNormal"/>
        <w:spacing w:before="200"/>
        <w:ind w:firstLine="540"/>
        <w:jc w:val="both"/>
      </w:pPr>
      <w:bookmarkStart w:id="26" w:name="P1756"/>
      <w:bookmarkEnd w:id="26"/>
      <w:r>
        <w:t xml:space="preserve">&lt;****&gt; При наличии отклонений фактических значений показателей от плановых значений более чем на 15 процентов в </w:t>
      </w:r>
      <w:hyperlink w:anchor="P1547" w:history="1">
        <w:r>
          <w:rPr>
            <w:color w:val="0000FF"/>
          </w:rPr>
          <w:t>столбце</w:t>
        </w:r>
      </w:hyperlink>
      <w:r>
        <w:t xml:space="preserve"> &lt;Примечание&gt; указываются причины их возникновения.</w:t>
      </w:r>
    </w:p>
    <w:p w14:paraId="0096D5EE" w14:textId="77777777" w:rsidR="00D855D6" w:rsidRDefault="00D855D6">
      <w:pPr>
        <w:pStyle w:val="ConsPlusNormal"/>
        <w:jc w:val="both"/>
      </w:pPr>
    </w:p>
    <w:p w14:paraId="3599B712" w14:textId="77777777" w:rsidR="00D855D6" w:rsidRDefault="00D855D6">
      <w:pPr>
        <w:pStyle w:val="ConsPlusNormal"/>
        <w:jc w:val="both"/>
      </w:pPr>
    </w:p>
    <w:p w14:paraId="6510FC70" w14:textId="77777777" w:rsidR="00D855D6" w:rsidRDefault="00D855D6">
      <w:pPr>
        <w:pStyle w:val="ConsPlusNormal"/>
        <w:jc w:val="both"/>
      </w:pPr>
    </w:p>
    <w:p w14:paraId="57B14441" w14:textId="77777777" w:rsidR="00D855D6" w:rsidRDefault="00D855D6">
      <w:pPr>
        <w:pStyle w:val="ConsPlusNormal"/>
        <w:jc w:val="both"/>
      </w:pPr>
    </w:p>
    <w:p w14:paraId="46945D36" w14:textId="77777777" w:rsidR="00D855D6" w:rsidRDefault="00D855D6">
      <w:pPr>
        <w:pStyle w:val="ConsPlusNormal"/>
        <w:jc w:val="both"/>
      </w:pPr>
    </w:p>
    <w:p w14:paraId="44C8B42A" w14:textId="77777777" w:rsidR="00D855D6" w:rsidRDefault="00D855D6">
      <w:pPr>
        <w:pStyle w:val="ConsPlusNormal"/>
        <w:jc w:val="right"/>
        <w:outlineLvl w:val="0"/>
      </w:pPr>
      <w:r>
        <w:t>Приложение 7</w:t>
      </w:r>
    </w:p>
    <w:p w14:paraId="62B4770A" w14:textId="77777777" w:rsidR="00D855D6" w:rsidRDefault="00D855D6">
      <w:pPr>
        <w:pStyle w:val="ConsPlusNormal"/>
        <w:jc w:val="right"/>
      </w:pPr>
      <w:r>
        <w:t>к приказу</w:t>
      </w:r>
    </w:p>
    <w:p w14:paraId="404794EC" w14:textId="77777777" w:rsidR="00D855D6" w:rsidRDefault="00D855D6">
      <w:pPr>
        <w:pStyle w:val="ConsPlusNormal"/>
        <w:jc w:val="right"/>
      </w:pPr>
      <w:r>
        <w:t>Федеральной службы по тарифам</w:t>
      </w:r>
    </w:p>
    <w:p w14:paraId="1528F6DB" w14:textId="77777777" w:rsidR="00D855D6" w:rsidRDefault="00D855D6">
      <w:pPr>
        <w:pStyle w:val="ConsPlusNormal"/>
        <w:jc w:val="right"/>
      </w:pPr>
      <w:r>
        <w:t>от 24 октября 2014 г. N 1831-э</w:t>
      </w:r>
    </w:p>
    <w:p w14:paraId="5F92F038" w14:textId="77777777" w:rsidR="00D855D6" w:rsidRDefault="00D855D6">
      <w:pPr>
        <w:pStyle w:val="ConsPlusNormal"/>
        <w:jc w:val="both"/>
      </w:pPr>
    </w:p>
    <w:p w14:paraId="23168B2F" w14:textId="77777777" w:rsidR="00D855D6" w:rsidRDefault="00D855D6">
      <w:pPr>
        <w:pStyle w:val="ConsPlusTitle"/>
        <w:jc w:val="center"/>
      </w:pPr>
      <w:r>
        <w:t>Форма раскрытия информации</w:t>
      </w:r>
    </w:p>
    <w:p w14:paraId="32E640B3" w14:textId="77777777" w:rsidR="00D855D6" w:rsidRDefault="00D855D6">
      <w:pPr>
        <w:pStyle w:val="ConsPlusTitle"/>
        <w:jc w:val="center"/>
      </w:pPr>
      <w:r>
        <w:t>о значении частоты электрического тока в Единой</w:t>
      </w:r>
    </w:p>
    <w:p w14:paraId="464CD676" w14:textId="77777777" w:rsidR="00D855D6" w:rsidRDefault="00D855D6">
      <w:pPr>
        <w:pStyle w:val="ConsPlusTitle"/>
        <w:jc w:val="center"/>
      </w:pPr>
      <w:r>
        <w:t>энергетической системе России в течение суток</w:t>
      </w:r>
    </w:p>
    <w:p w14:paraId="0CCC58FE" w14:textId="77777777" w:rsidR="00D855D6" w:rsidRDefault="00D855D6">
      <w:pPr>
        <w:pStyle w:val="ConsPlusNormal"/>
        <w:jc w:val="both"/>
      </w:pPr>
    </w:p>
    <w:p w14:paraId="167EBFE0" w14:textId="77777777" w:rsidR="0087262A" w:rsidRDefault="0087262A" w:rsidP="0087262A">
      <w:pPr>
        <w:pStyle w:val="ConsPlusNormal"/>
        <w:ind w:firstLine="540"/>
        <w:jc w:val="both"/>
      </w:pPr>
      <w:r>
        <w:t>Наименование организации: ПАО «Ключевский завод ферросплавов»</w:t>
      </w:r>
    </w:p>
    <w:p w14:paraId="17939F50" w14:textId="77777777" w:rsidR="0087262A" w:rsidRDefault="0087262A" w:rsidP="0087262A">
      <w:pPr>
        <w:pStyle w:val="ConsPlusNormal"/>
        <w:spacing w:before="200"/>
        <w:ind w:firstLine="540"/>
        <w:jc w:val="both"/>
      </w:pPr>
      <w:r>
        <w:t>ИНН: 6652002273</w:t>
      </w:r>
    </w:p>
    <w:p w14:paraId="1553769D" w14:textId="77777777" w:rsidR="0087262A" w:rsidRDefault="0087262A" w:rsidP="0087262A">
      <w:pPr>
        <w:pStyle w:val="ConsPlusNormal"/>
        <w:spacing w:before="200"/>
        <w:ind w:firstLine="540"/>
        <w:jc w:val="both"/>
      </w:pPr>
      <w:r>
        <w:t>КПП: 66085001</w:t>
      </w:r>
    </w:p>
    <w:p w14:paraId="3DFA2181" w14:textId="77777777" w:rsidR="00D855D6" w:rsidRDefault="00D855D6">
      <w:pPr>
        <w:pStyle w:val="ConsPlusNormal"/>
        <w:spacing w:before="200"/>
        <w:jc w:val="both"/>
      </w:pPr>
    </w:p>
    <w:p w14:paraId="3FE41BBE" w14:textId="77777777" w:rsidR="0087262A" w:rsidRDefault="0087262A">
      <w:pPr>
        <w:pStyle w:val="ConsPlusNormal"/>
        <w:spacing w:before="200"/>
        <w:jc w:val="both"/>
      </w:pPr>
      <w:r w:rsidRPr="0087262A">
        <w:rPr>
          <w:highlight w:val="yellow"/>
        </w:rPr>
        <w:t>Сведения раскрываются в соответствии с проведенными контрольными замерами по указанию ОДС «МРСК-Урала» 2 раза в год, замеры по формам выложены отдельно на сайте ПАО «КЗФ».</w:t>
      </w:r>
    </w:p>
    <w:p w14:paraId="2D09259C" w14:textId="77777777" w:rsidR="00D855D6" w:rsidRDefault="00D855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"/>
        <w:gridCol w:w="4995"/>
        <w:gridCol w:w="1007"/>
        <w:gridCol w:w="1470"/>
        <w:gridCol w:w="1488"/>
      </w:tblGrid>
      <w:tr w:rsidR="00D855D6" w14:paraId="3B196E8D" w14:textId="77777777">
        <w:tc>
          <w:tcPr>
            <w:tcW w:w="679" w:type="dxa"/>
          </w:tcPr>
          <w:p w14:paraId="52F4A67D" w14:textId="77777777" w:rsidR="00D855D6" w:rsidRDefault="00D855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95" w:type="dxa"/>
          </w:tcPr>
          <w:p w14:paraId="0EA3FAEE" w14:textId="77777777" w:rsidR="00D855D6" w:rsidRDefault="00D855D6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007" w:type="dxa"/>
          </w:tcPr>
          <w:p w14:paraId="43DE370E" w14:textId="77777777" w:rsidR="00D855D6" w:rsidRDefault="00D855D6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470" w:type="dxa"/>
          </w:tcPr>
          <w:p w14:paraId="3EF2EF93" w14:textId="77777777" w:rsidR="00D855D6" w:rsidRDefault="00D855D6">
            <w:pPr>
              <w:pStyle w:val="ConsPlusNormal"/>
              <w:jc w:val="center"/>
            </w:pPr>
            <w:r>
              <w:t>Фактическое значение</w:t>
            </w:r>
          </w:p>
        </w:tc>
        <w:tc>
          <w:tcPr>
            <w:tcW w:w="1488" w:type="dxa"/>
          </w:tcPr>
          <w:p w14:paraId="08DDABEE" w14:textId="77777777" w:rsidR="00D855D6" w:rsidRDefault="00D855D6">
            <w:pPr>
              <w:pStyle w:val="ConsPlusNormal"/>
              <w:jc w:val="center"/>
            </w:pPr>
            <w:r>
              <w:t>Нормативное значение</w:t>
            </w:r>
          </w:p>
        </w:tc>
      </w:tr>
      <w:tr w:rsidR="00D855D6" w14:paraId="7FF31E06" w14:textId="77777777">
        <w:tc>
          <w:tcPr>
            <w:tcW w:w="679" w:type="dxa"/>
          </w:tcPr>
          <w:p w14:paraId="59B2EDB0" w14:textId="77777777" w:rsidR="00D855D6" w:rsidRDefault="00D855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95" w:type="dxa"/>
          </w:tcPr>
          <w:p w14:paraId="40556A4E" w14:textId="77777777" w:rsidR="00D855D6" w:rsidRDefault="00D855D6">
            <w:pPr>
              <w:pStyle w:val="ConsPlusNormal"/>
              <w:ind w:firstLine="5"/>
              <w:jc w:val="both"/>
            </w:pPr>
            <w:r>
              <w:t xml:space="preserve">Количество времени в сутки возникновения отклонения фактического уровня частоты от нормально допустимого уровня частоты (50 </w:t>
            </w:r>
            <w:r w:rsidR="00F722C0">
              <w:rPr>
                <w:position w:val="-2"/>
              </w:rPr>
              <w:pict w14:anchorId="1E950503">
                <v:shape id="_x0000_i1025" style="width:11.25pt;height:12pt" coordsize="" o:spt="100" adj="0,,0" path="" filled="f" stroked="f">
                  <v:stroke joinstyle="miter"/>
                  <v:imagedata r:id="rId6" o:title="base_1_174076_32768"/>
                  <v:formulas/>
                  <v:path o:connecttype="segments"/>
                </v:shape>
              </w:pict>
            </w:r>
            <w:r>
              <w:t xml:space="preserve"> 0,2 Гц)</w:t>
            </w:r>
          </w:p>
        </w:tc>
        <w:tc>
          <w:tcPr>
            <w:tcW w:w="1007" w:type="dxa"/>
            <w:vAlign w:val="center"/>
          </w:tcPr>
          <w:p w14:paraId="27DC055C" w14:textId="77777777" w:rsidR="00D855D6" w:rsidRDefault="00D855D6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1470" w:type="dxa"/>
            <w:vAlign w:val="center"/>
          </w:tcPr>
          <w:p w14:paraId="3EC657CA" w14:textId="77777777" w:rsidR="00D855D6" w:rsidRDefault="0087262A">
            <w:pPr>
              <w:pStyle w:val="ConsPlusNormal"/>
            </w:pPr>
            <w:r>
              <w:t>0</w:t>
            </w:r>
          </w:p>
        </w:tc>
        <w:tc>
          <w:tcPr>
            <w:tcW w:w="1488" w:type="dxa"/>
            <w:vAlign w:val="center"/>
          </w:tcPr>
          <w:p w14:paraId="5A22B127" w14:textId="77777777" w:rsidR="00D855D6" w:rsidRDefault="00D855D6">
            <w:pPr>
              <w:pStyle w:val="ConsPlusNormal"/>
              <w:jc w:val="center"/>
            </w:pPr>
            <w:r>
              <w:t>менее 4320 сек.</w:t>
            </w:r>
          </w:p>
        </w:tc>
      </w:tr>
      <w:tr w:rsidR="00D855D6" w14:paraId="39584F63" w14:textId="77777777">
        <w:tc>
          <w:tcPr>
            <w:tcW w:w="679" w:type="dxa"/>
          </w:tcPr>
          <w:p w14:paraId="2CD3CBDC" w14:textId="77777777" w:rsidR="00D855D6" w:rsidRDefault="00D855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95" w:type="dxa"/>
          </w:tcPr>
          <w:p w14:paraId="54407E2E" w14:textId="77777777" w:rsidR="00D855D6" w:rsidRDefault="00D855D6">
            <w:pPr>
              <w:pStyle w:val="ConsPlusNormal"/>
              <w:ind w:firstLine="5"/>
              <w:jc w:val="both"/>
            </w:pPr>
            <w:r>
              <w:t xml:space="preserve">Количество времени в сутки возникновения </w:t>
            </w:r>
            <w:r>
              <w:lastRenderedPageBreak/>
              <w:t xml:space="preserve">отклонения фактического уровня частоты от предельно допустимого уровня частоты (50 </w:t>
            </w:r>
            <w:r w:rsidR="00F722C0">
              <w:rPr>
                <w:position w:val="-2"/>
              </w:rPr>
              <w:pict w14:anchorId="55EDF77D">
                <v:shape id="_x0000_i1026" style="width:11.25pt;height:12pt" coordsize="" o:spt="100" adj="0,,0" path="" filled="f" stroked="f">
                  <v:stroke joinstyle="miter"/>
                  <v:imagedata r:id="rId6" o:title="base_1_174076_32769"/>
                  <v:formulas/>
                  <v:path o:connecttype="segments"/>
                </v:shape>
              </w:pict>
            </w:r>
            <w:r>
              <w:t xml:space="preserve"> 0,4 Гц)</w:t>
            </w:r>
          </w:p>
        </w:tc>
        <w:tc>
          <w:tcPr>
            <w:tcW w:w="1007" w:type="dxa"/>
            <w:vAlign w:val="center"/>
          </w:tcPr>
          <w:p w14:paraId="49357A96" w14:textId="77777777" w:rsidR="00D855D6" w:rsidRDefault="00D855D6">
            <w:pPr>
              <w:pStyle w:val="ConsPlusNormal"/>
              <w:jc w:val="center"/>
            </w:pPr>
            <w:r>
              <w:lastRenderedPageBreak/>
              <w:t>сек.</w:t>
            </w:r>
          </w:p>
        </w:tc>
        <w:tc>
          <w:tcPr>
            <w:tcW w:w="1470" w:type="dxa"/>
            <w:vAlign w:val="center"/>
          </w:tcPr>
          <w:p w14:paraId="23AC9819" w14:textId="77777777" w:rsidR="00D855D6" w:rsidRDefault="0087262A">
            <w:pPr>
              <w:pStyle w:val="ConsPlusNormal"/>
            </w:pPr>
            <w:r>
              <w:t>0</w:t>
            </w:r>
          </w:p>
        </w:tc>
        <w:tc>
          <w:tcPr>
            <w:tcW w:w="1488" w:type="dxa"/>
            <w:vAlign w:val="center"/>
          </w:tcPr>
          <w:p w14:paraId="2F53B520" w14:textId="77777777" w:rsidR="00D855D6" w:rsidRDefault="00D855D6">
            <w:pPr>
              <w:pStyle w:val="ConsPlusNormal"/>
              <w:jc w:val="center"/>
            </w:pPr>
            <w:r>
              <w:t>0 сек.</w:t>
            </w:r>
          </w:p>
        </w:tc>
      </w:tr>
      <w:tr w:rsidR="00D855D6" w14:paraId="13918A4C" w14:textId="77777777">
        <w:tc>
          <w:tcPr>
            <w:tcW w:w="679" w:type="dxa"/>
          </w:tcPr>
          <w:p w14:paraId="0BEA5CBD" w14:textId="77777777" w:rsidR="00D855D6" w:rsidRDefault="00D855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95" w:type="dxa"/>
          </w:tcPr>
          <w:p w14:paraId="38F474FC" w14:textId="77777777" w:rsidR="00D855D6" w:rsidRDefault="00D855D6">
            <w:pPr>
              <w:pStyle w:val="ConsPlusNormal"/>
              <w:ind w:firstLine="10"/>
              <w:jc w:val="both"/>
            </w:pPr>
            <w:r>
              <w:t xml:space="preserve">Максимальное отклонение фактического значения частоты от предельно допустимого уровня частоты (50 </w:t>
            </w:r>
            <w:r w:rsidR="00F722C0">
              <w:rPr>
                <w:position w:val="-2"/>
              </w:rPr>
              <w:pict w14:anchorId="253C677B">
                <v:shape id="_x0000_i1027" style="width:11.25pt;height:12pt" coordsize="" o:spt="100" adj="0,,0" path="" filled="f" stroked="f">
                  <v:stroke joinstyle="miter"/>
                  <v:imagedata r:id="rId6" o:title="base_1_174076_32770"/>
                  <v:formulas/>
                  <v:path o:connecttype="segments"/>
                </v:shape>
              </w:pict>
            </w:r>
            <w:r>
              <w:t xml:space="preserve"> 0,4 Гц)</w:t>
            </w:r>
          </w:p>
        </w:tc>
        <w:tc>
          <w:tcPr>
            <w:tcW w:w="1007" w:type="dxa"/>
            <w:vAlign w:val="center"/>
          </w:tcPr>
          <w:p w14:paraId="1538B57A" w14:textId="77777777" w:rsidR="00D855D6" w:rsidRDefault="00D855D6">
            <w:pPr>
              <w:pStyle w:val="ConsPlusNormal"/>
              <w:jc w:val="center"/>
            </w:pPr>
            <w:r>
              <w:t>Гц</w:t>
            </w:r>
          </w:p>
        </w:tc>
        <w:tc>
          <w:tcPr>
            <w:tcW w:w="1470" w:type="dxa"/>
            <w:vAlign w:val="center"/>
          </w:tcPr>
          <w:p w14:paraId="3B96B933" w14:textId="77777777" w:rsidR="00D855D6" w:rsidRDefault="0087262A">
            <w:pPr>
              <w:pStyle w:val="ConsPlusNormal"/>
            </w:pPr>
            <w:r>
              <w:t>0</w:t>
            </w:r>
          </w:p>
        </w:tc>
        <w:tc>
          <w:tcPr>
            <w:tcW w:w="1488" w:type="dxa"/>
            <w:vAlign w:val="center"/>
          </w:tcPr>
          <w:p w14:paraId="204BB5FE" w14:textId="77777777" w:rsidR="00D855D6" w:rsidRDefault="00D855D6">
            <w:pPr>
              <w:pStyle w:val="ConsPlusNormal"/>
            </w:pPr>
          </w:p>
        </w:tc>
      </w:tr>
      <w:tr w:rsidR="00D855D6" w14:paraId="5CA48A6D" w14:textId="77777777">
        <w:tc>
          <w:tcPr>
            <w:tcW w:w="679" w:type="dxa"/>
          </w:tcPr>
          <w:p w14:paraId="517341DA" w14:textId="77777777" w:rsidR="00D855D6" w:rsidRDefault="00D855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95" w:type="dxa"/>
          </w:tcPr>
          <w:p w14:paraId="4DB22388" w14:textId="77777777" w:rsidR="00D855D6" w:rsidRDefault="00D855D6">
            <w:pPr>
              <w:pStyle w:val="ConsPlusNormal"/>
              <w:ind w:firstLine="10"/>
              <w:jc w:val="both"/>
            </w:pPr>
            <w:r>
              <w:t xml:space="preserve">Продолжительность отклонения фактического значения уровня частоты от предельно допустимого уровня частоты (50 </w:t>
            </w:r>
            <w:r w:rsidR="00F722C0">
              <w:rPr>
                <w:position w:val="-2"/>
              </w:rPr>
              <w:pict w14:anchorId="195A90D5">
                <v:shape id="_x0000_i1028" style="width:11.25pt;height:12pt" coordsize="" o:spt="100" adj="0,,0" path="" filled="f" stroked="f">
                  <v:stroke joinstyle="miter"/>
                  <v:imagedata r:id="rId6" o:title="base_1_174076_32771"/>
                  <v:formulas/>
                  <v:path o:connecttype="segments"/>
                </v:shape>
              </w:pict>
            </w:r>
            <w:r>
              <w:t xml:space="preserve"> 0,4 Гц)</w:t>
            </w:r>
          </w:p>
        </w:tc>
        <w:tc>
          <w:tcPr>
            <w:tcW w:w="1007" w:type="dxa"/>
            <w:vAlign w:val="center"/>
          </w:tcPr>
          <w:p w14:paraId="460A025B" w14:textId="77777777" w:rsidR="00D855D6" w:rsidRDefault="00D855D6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1470" w:type="dxa"/>
            <w:vAlign w:val="center"/>
          </w:tcPr>
          <w:p w14:paraId="090930C2" w14:textId="77777777" w:rsidR="00D855D6" w:rsidRDefault="0087262A">
            <w:pPr>
              <w:pStyle w:val="ConsPlusNormal"/>
            </w:pPr>
            <w:r>
              <w:t>0</w:t>
            </w:r>
          </w:p>
        </w:tc>
        <w:tc>
          <w:tcPr>
            <w:tcW w:w="1488" w:type="dxa"/>
            <w:vAlign w:val="center"/>
          </w:tcPr>
          <w:p w14:paraId="40A031D5" w14:textId="77777777" w:rsidR="00D855D6" w:rsidRDefault="00D855D6">
            <w:pPr>
              <w:pStyle w:val="ConsPlusNormal"/>
            </w:pPr>
          </w:p>
        </w:tc>
      </w:tr>
    </w:tbl>
    <w:p w14:paraId="2F5F4D78" w14:textId="77777777" w:rsidR="00D855D6" w:rsidRDefault="00D855D6">
      <w:pPr>
        <w:pStyle w:val="ConsPlusNormal"/>
        <w:jc w:val="both"/>
      </w:pPr>
    </w:p>
    <w:p w14:paraId="762BAE36" w14:textId="77777777" w:rsidR="00D855D6" w:rsidRDefault="00D855D6">
      <w:pPr>
        <w:pStyle w:val="ConsPlusNormal"/>
        <w:jc w:val="both"/>
      </w:pPr>
    </w:p>
    <w:p w14:paraId="04C7419C" w14:textId="77777777" w:rsidR="00D855D6" w:rsidRDefault="00D855D6">
      <w:pPr>
        <w:pStyle w:val="ConsPlusNormal"/>
        <w:jc w:val="both"/>
      </w:pPr>
    </w:p>
    <w:p w14:paraId="6B2CB80A" w14:textId="77777777" w:rsidR="00D855D6" w:rsidRDefault="00D855D6">
      <w:pPr>
        <w:pStyle w:val="ConsPlusNormal"/>
        <w:jc w:val="both"/>
      </w:pPr>
    </w:p>
    <w:p w14:paraId="2D9D4494" w14:textId="77777777" w:rsidR="00D855D6" w:rsidRDefault="00D855D6">
      <w:pPr>
        <w:pStyle w:val="ConsPlusNormal"/>
        <w:jc w:val="both"/>
      </w:pPr>
    </w:p>
    <w:p w14:paraId="055CBFCE" w14:textId="77777777" w:rsidR="00D855D6" w:rsidRDefault="00D855D6">
      <w:pPr>
        <w:pStyle w:val="ConsPlusNormal"/>
        <w:jc w:val="right"/>
        <w:outlineLvl w:val="0"/>
      </w:pPr>
      <w:r>
        <w:t>Приложение 8</w:t>
      </w:r>
    </w:p>
    <w:p w14:paraId="5236F3BD" w14:textId="77777777" w:rsidR="00D855D6" w:rsidRDefault="00D855D6">
      <w:pPr>
        <w:pStyle w:val="ConsPlusNormal"/>
        <w:jc w:val="right"/>
      </w:pPr>
      <w:r>
        <w:t>к приказу</w:t>
      </w:r>
    </w:p>
    <w:p w14:paraId="21317274" w14:textId="77777777" w:rsidR="00D855D6" w:rsidRDefault="00D855D6">
      <w:pPr>
        <w:pStyle w:val="ConsPlusNormal"/>
        <w:jc w:val="right"/>
      </w:pPr>
      <w:r>
        <w:t>Федеральной службы по тарифам</w:t>
      </w:r>
    </w:p>
    <w:p w14:paraId="010088FD" w14:textId="77777777" w:rsidR="00D855D6" w:rsidRDefault="00D855D6">
      <w:pPr>
        <w:pStyle w:val="ConsPlusNormal"/>
        <w:jc w:val="right"/>
      </w:pPr>
      <w:r>
        <w:t>от 24 октября 2014 г. N 1831-э</w:t>
      </w:r>
    </w:p>
    <w:p w14:paraId="0C93F1E8" w14:textId="77777777" w:rsidR="00D855D6" w:rsidRDefault="00D855D6">
      <w:pPr>
        <w:pStyle w:val="ConsPlusNormal"/>
        <w:jc w:val="both"/>
      </w:pPr>
    </w:p>
    <w:p w14:paraId="22B41A44" w14:textId="77777777" w:rsidR="00D855D6" w:rsidRDefault="00D855D6">
      <w:pPr>
        <w:pStyle w:val="ConsPlusTitle"/>
        <w:jc w:val="center"/>
      </w:pPr>
      <w:r>
        <w:t>Форма раскрытия информации</w:t>
      </w:r>
    </w:p>
    <w:p w14:paraId="72605E88" w14:textId="77777777" w:rsidR="00D855D6" w:rsidRDefault="00D855D6">
      <w:pPr>
        <w:pStyle w:val="ConsPlusTitle"/>
        <w:jc w:val="center"/>
      </w:pPr>
      <w:r>
        <w:t>о перечне субъектов электроэнергетики, осуществляющих</w:t>
      </w:r>
    </w:p>
    <w:p w14:paraId="761775F6" w14:textId="77777777" w:rsidR="00D855D6" w:rsidRDefault="00D855D6">
      <w:pPr>
        <w:pStyle w:val="ConsPlusTitle"/>
        <w:jc w:val="center"/>
      </w:pPr>
      <w:r>
        <w:t>оказание услуг по формированию технологического</w:t>
      </w:r>
    </w:p>
    <w:p w14:paraId="7D154BD6" w14:textId="77777777" w:rsidR="00D855D6" w:rsidRDefault="00D855D6">
      <w:pPr>
        <w:pStyle w:val="ConsPlusTitle"/>
        <w:jc w:val="center"/>
      </w:pPr>
      <w:r>
        <w:t>резерва мощностей</w:t>
      </w:r>
    </w:p>
    <w:p w14:paraId="350B391E" w14:textId="77777777" w:rsidR="00D855D6" w:rsidRDefault="00D855D6">
      <w:pPr>
        <w:pStyle w:val="ConsPlusNormal"/>
        <w:jc w:val="both"/>
      </w:pPr>
    </w:p>
    <w:p w14:paraId="0A9B0ECA" w14:textId="77777777" w:rsidR="0087262A" w:rsidRDefault="0087262A" w:rsidP="0087262A">
      <w:pPr>
        <w:pStyle w:val="ConsPlusNormal"/>
        <w:ind w:firstLine="540"/>
        <w:jc w:val="both"/>
      </w:pPr>
      <w:r>
        <w:t>Наименование организации: ПАО «Ключевский завод ферросплавов»</w:t>
      </w:r>
    </w:p>
    <w:p w14:paraId="79931B85" w14:textId="77777777" w:rsidR="0087262A" w:rsidRDefault="0087262A" w:rsidP="0087262A">
      <w:pPr>
        <w:pStyle w:val="ConsPlusNormal"/>
        <w:spacing w:before="200"/>
        <w:ind w:firstLine="540"/>
        <w:jc w:val="both"/>
      </w:pPr>
      <w:r>
        <w:t>ИНН: 6652002273</w:t>
      </w:r>
    </w:p>
    <w:p w14:paraId="1B93A9BD" w14:textId="77777777" w:rsidR="0087262A" w:rsidRDefault="0087262A" w:rsidP="0087262A">
      <w:pPr>
        <w:pStyle w:val="ConsPlusNormal"/>
        <w:spacing w:before="200"/>
        <w:ind w:firstLine="540"/>
        <w:jc w:val="both"/>
      </w:pPr>
      <w:r>
        <w:t>КПП: 66085001</w:t>
      </w:r>
    </w:p>
    <w:p w14:paraId="0AE38B35" w14:textId="77777777" w:rsidR="00D855D6" w:rsidRDefault="00D855D6">
      <w:pPr>
        <w:pStyle w:val="ConsPlusNormal"/>
        <w:jc w:val="both"/>
      </w:pPr>
    </w:p>
    <w:p w14:paraId="56603809" w14:textId="77777777" w:rsidR="00D855D6" w:rsidRDefault="00D855D6"/>
    <w:p w14:paraId="44528B8F" w14:textId="77777777" w:rsidR="0087262A" w:rsidRDefault="0087262A">
      <w:pPr>
        <w:sectPr w:rsidR="0087262A">
          <w:pgSz w:w="11906" w:h="16838"/>
          <w:pgMar w:top="1440" w:right="566" w:bottom="1440" w:left="1133" w:header="0" w:footer="0" w:gutter="0"/>
          <w:cols w:space="720"/>
        </w:sectPr>
      </w:pPr>
      <w:r w:rsidRPr="0087262A">
        <w:rPr>
          <w:highlight w:val="yellow"/>
        </w:rPr>
        <w:t>Резерв мощности не требуется, т.к. существующие установленные мощности достаточны для производства продукции завода.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36"/>
        <w:gridCol w:w="1596"/>
        <w:gridCol w:w="1960"/>
        <w:gridCol w:w="2127"/>
        <w:gridCol w:w="1246"/>
        <w:gridCol w:w="1232"/>
        <w:gridCol w:w="1372"/>
        <w:gridCol w:w="1357"/>
        <w:gridCol w:w="1246"/>
      </w:tblGrid>
      <w:tr w:rsidR="00D855D6" w14:paraId="445E035C" w14:textId="77777777">
        <w:tc>
          <w:tcPr>
            <w:tcW w:w="1236" w:type="dxa"/>
          </w:tcPr>
          <w:p w14:paraId="2DC0C212" w14:textId="77777777" w:rsidR="00D855D6" w:rsidRDefault="00D855D6">
            <w:pPr>
              <w:pStyle w:val="ConsPlusNormal"/>
              <w:jc w:val="center"/>
            </w:pPr>
            <w:r>
              <w:lastRenderedPageBreak/>
              <w:t>Наименование субъекта - исполнителя инвестиционного проекта</w:t>
            </w:r>
          </w:p>
        </w:tc>
        <w:tc>
          <w:tcPr>
            <w:tcW w:w="1596" w:type="dxa"/>
          </w:tcPr>
          <w:p w14:paraId="56E1ED33" w14:textId="77777777" w:rsidR="00D855D6" w:rsidRDefault="00D855D6">
            <w:pPr>
              <w:pStyle w:val="ConsPlusNormal"/>
              <w:jc w:val="center"/>
            </w:pPr>
            <w:r>
              <w:t>Территориальное расположение объекта электроэнергетики, вводимого в эксплуатацию по итогам конкурсов инвестиционных проектов</w:t>
            </w:r>
          </w:p>
        </w:tc>
        <w:tc>
          <w:tcPr>
            <w:tcW w:w="1960" w:type="dxa"/>
          </w:tcPr>
          <w:p w14:paraId="3455B45D" w14:textId="77777777" w:rsidR="00D855D6" w:rsidRDefault="00D855D6">
            <w:pPr>
              <w:pStyle w:val="ConsPlusNormal"/>
              <w:jc w:val="center"/>
            </w:pPr>
            <w:r>
              <w:t xml:space="preserve">Планируемая величина установленной мощности объекта электроэнергетики, вводимого в эксплуатацию по итогам конкурсов инвестиционных проектов </w:t>
            </w:r>
            <w:hyperlink w:anchor="P1849" w:history="1">
              <w:r>
                <w:rPr>
                  <w:color w:val="0000FF"/>
                </w:rPr>
                <w:t>&lt;*&gt;</w:t>
              </w:r>
            </w:hyperlink>
            <w:r>
              <w:t>, МВт</w:t>
            </w:r>
          </w:p>
        </w:tc>
        <w:tc>
          <w:tcPr>
            <w:tcW w:w="2127" w:type="dxa"/>
          </w:tcPr>
          <w:p w14:paraId="56F530C5" w14:textId="77777777" w:rsidR="00D855D6" w:rsidRDefault="00D855D6">
            <w:pPr>
              <w:pStyle w:val="ConsPlusNormal"/>
              <w:jc w:val="center"/>
            </w:pPr>
            <w:r>
              <w:t>Технические характеристики объекта электроэнергетики, вводимого в эксплуатацию по итогам конкурсов инвестиционных проектов (используемые технологии производства электроэнергии и вид топлива)</w:t>
            </w:r>
          </w:p>
        </w:tc>
        <w:tc>
          <w:tcPr>
            <w:tcW w:w="1246" w:type="dxa"/>
          </w:tcPr>
          <w:p w14:paraId="175CDF5E" w14:textId="77777777" w:rsidR="00D855D6" w:rsidRDefault="00D855D6">
            <w:pPr>
              <w:pStyle w:val="ConsPlusNormal"/>
              <w:jc w:val="center"/>
            </w:pPr>
            <w:r>
              <w:t xml:space="preserve">Срок строительства и ввода в эксплуатацию генерирующего объекта </w:t>
            </w:r>
            <w:hyperlink w:anchor="P18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32" w:type="dxa"/>
          </w:tcPr>
          <w:p w14:paraId="60F1DEE8" w14:textId="77777777" w:rsidR="00D855D6" w:rsidRDefault="00D855D6">
            <w:pPr>
              <w:pStyle w:val="ConsPlusNormal"/>
              <w:jc w:val="center"/>
            </w:pPr>
            <w:r>
              <w:t>Стоимость инвестиционного проекта, 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372" w:type="dxa"/>
          </w:tcPr>
          <w:p w14:paraId="3A01483E" w14:textId="77777777" w:rsidR="00D855D6" w:rsidRDefault="00D855D6">
            <w:pPr>
              <w:pStyle w:val="ConsPlusNormal"/>
              <w:jc w:val="center"/>
            </w:pPr>
            <w:r>
              <w:t xml:space="preserve">Размер платы за услуги по формированию перспективного технологического резерва мощности </w:t>
            </w:r>
            <w:hyperlink w:anchor="P1849" w:history="1">
              <w:r>
                <w:rPr>
                  <w:color w:val="0000FF"/>
                </w:rPr>
                <w:t>&lt;*&gt;</w:t>
              </w:r>
            </w:hyperlink>
            <w:r>
              <w:t>, тыс. руб.</w:t>
            </w:r>
          </w:p>
        </w:tc>
        <w:tc>
          <w:tcPr>
            <w:tcW w:w="1357" w:type="dxa"/>
          </w:tcPr>
          <w:p w14:paraId="5E3D43D2" w14:textId="77777777" w:rsidR="00D855D6" w:rsidRDefault="00D855D6">
            <w:pPr>
              <w:pStyle w:val="ConsPlusNormal"/>
              <w:jc w:val="center"/>
            </w:pPr>
            <w:r>
              <w:t>Реквизиты протокола о результатах проведения конкурса</w:t>
            </w:r>
          </w:p>
        </w:tc>
        <w:tc>
          <w:tcPr>
            <w:tcW w:w="1246" w:type="dxa"/>
          </w:tcPr>
          <w:p w14:paraId="6F5FAC33" w14:textId="77777777" w:rsidR="00D855D6" w:rsidRDefault="00D855D6">
            <w:pPr>
              <w:pStyle w:val="ConsPlusNormal"/>
              <w:jc w:val="center"/>
            </w:pPr>
            <w:r>
              <w:t>Реквизиты договора, заключаемого исполнителем инвестиционного проекта с организатором конкурса (дата, номер)</w:t>
            </w:r>
          </w:p>
        </w:tc>
      </w:tr>
      <w:tr w:rsidR="00D855D6" w14:paraId="7993BA9A" w14:textId="77777777">
        <w:tc>
          <w:tcPr>
            <w:tcW w:w="1236" w:type="dxa"/>
          </w:tcPr>
          <w:p w14:paraId="65B3AA60" w14:textId="77777777" w:rsidR="00D855D6" w:rsidRDefault="00D855D6">
            <w:pPr>
              <w:pStyle w:val="ConsPlusNormal"/>
            </w:pPr>
          </w:p>
        </w:tc>
        <w:tc>
          <w:tcPr>
            <w:tcW w:w="1596" w:type="dxa"/>
          </w:tcPr>
          <w:p w14:paraId="389C096E" w14:textId="77777777" w:rsidR="00D855D6" w:rsidRDefault="00D855D6">
            <w:pPr>
              <w:pStyle w:val="ConsPlusNormal"/>
            </w:pPr>
          </w:p>
        </w:tc>
        <w:tc>
          <w:tcPr>
            <w:tcW w:w="1960" w:type="dxa"/>
          </w:tcPr>
          <w:p w14:paraId="552291A8" w14:textId="77777777" w:rsidR="00D855D6" w:rsidRDefault="00D855D6">
            <w:pPr>
              <w:pStyle w:val="ConsPlusNormal"/>
            </w:pPr>
          </w:p>
        </w:tc>
        <w:tc>
          <w:tcPr>
            <w:tcW w:w="2127" w:type="dxa"/>
          </w:tcPr>
          <w:p w14:paraId="2A3ACBED" w14:textId="77777777" w:rsidR="00D855D6" w:rsidRDefault="00D855D6">
            <w:pPr>
              <w:pStyle w:val="ConsPlusNormal"/>
            </w:pPr>
          </w:p>
        </w:tc>
        <w:tc>
          <w:tcPr>
            <w:tcW w:w="1246" w:type="dxa"/>
          </w:tcPr>
          <w:p w14:paraId="2CADFA2C" w14:textId="77777777" w:rsidR="00D855D6" w:rsidRDefault="00D855D6">
            <w:pPr>
              <w:pStyle w:val="ConsPlusNormal"/>
            </w:pPr>
          </w:p>
        </w:tc>
        <w:tc>
          <w:tcPr>
            <w:tcW w:w="1232" w:type="dxa"/>
          </w:tcPr>
          <w:p w14:paraId="296330DE" w14:textId="77777777" w:rsidR="00D855D6" w:rsidRDefault="00D855D6">
            <w:pPr>
              <w:pStyle w:val="ConsPlusNormal"/>
            </w:pPr>
          </w:p>
        </w:tc>
        <w:tc>
          <w:tcPr>
            <w:tcW w:w="1372" w:type="dxa"/>
          </w:tcPr>
          <w:p w14:paraId="5D56880B" w14:textId="77777777" w:rsidR="00D855D6" w:rsidRDefault="00D855D6">
            <w:pPr>
              <w:pStyle w:val="ConsPlusNormal"/>
            </w:pPr>
          </w:p>
        </w:tc>
        <w:tc>
          <w:tcPr>
            <w:tcW w:w="1357" w:type="dxa"/>
          </w:tcPr>
          <w:p w14:paraId="5BADEE34" w14:textId="77777777" w:rsidR="00D855D6" w:rsidRDefault="00D855D6">
            <w:pPr>
              <w:pStyle w:val="ConsPlusNormal"/>
            </w:pPr>
          </w:p>
        </w:tc>
        <w:tc>
          <w:tcPr>
            <w:tcW w:w="1246" w:type="dxa"/>
          </w:tcPr>
          <w:p w14:paraId="3A98236C" w14:textId="77777777" w:rsidR="00D855D6" w:rsidRDefault="00D855D6">
            <w:pPr>
              <w:pStyle w:val="ConsPlusNormal"/>
            </w:pPr>
          </w:p>
        </w:tc>
      </w:tr>
      <w:tr w:rsidR="00D855D6" w14:paraId="048F9FFC" w14:textId="77777777">
        <w:tc>
          <w:tcPr>
            <w:tcW w:w="1236" w:type="dxa"/>
          </w:tcPr>
          <w:p w14:paraId="336A9404" w14:textId="77777777" w:rsidR="00D855D6" w:rsidRDefault="00D855D6">
            <w:pPr>
              <w:pStyle w:val="ConsPlusNormal"/>
            </w:pPr>
          </w:p>
        </w:tc>
        <w:tc>
          <w:tcPr>
            <w:tcW w:w="1596" w:type="dxa"/>
          </w:tcPr>
          <w:p w14:paraId="1ABD30DA" w14:textId="77777777" w:rsidR="00D855D6" w:rsidRDefault="00D855D6">
            <w:pPr>
              <w:pStyle w:val="ConsPlusNormal"/>
            </w:pPr>
          </w:p>
        </w:tc>
        <w:tc>
          <w:tcPr>
            <w:tcW w:w="1960" w:type="dxa"/>
          </w:tcPr>
          <w:p w14:paraId="6707D50A" w14:textId="77777777" w:rsidR="00D855D6" w:rsidRDefault="00D855D6">
            <w:pPr>
              <w:pStyle w:val="ConsPlusNormal"/>
            </w:pPr>
          </w:p>
        </w:tc>
        <w:tc>
          <w:tcPr>
            <w:tcW w:w="2127" w:type="dxa"/>
          </w:tcPr>
          <w:p w14:paraId="3284C32A" w14:textId="77777777" w:rsidR="00D855D6" w:rsidRDefault="00D855D6">
            <w:pPr>
              <w:pStyle w:val="ConsPlusNormal"/>
            </w:pPr>
          </w:p>
        </w:tc>
        <w:tc>
          <w:tcPr>
            <w:tcW w:w="1246" w:type="dxa"/>
          </w:tcPr>
          <w:p w14:paraId="2A3FF6A1" w14:textId="77777777" w:rsidR="00D855D6" w:rsidRDefault="00D855D6">
            <w:pPr>
              <w:pStyle w:val="ConsPlusNormal"/>
            </w:pPr>
          </w:p>
        </w:tc>
        <w:tc>
          <w:tcPr>
            <w:tcW w:w="1232" w:type="dxa"/>
          </w:tcPr>
          <w:p w14:paraId="72E54631" w14:textId="77777777" w:rsidR="00D855D6" w:rsidRDefault="00D855D6">
            <w:pPr>
              <w:pStyle w:val="ConsPlusNormal"/>
            </w:pPr>
          </w:p>
        </w:tc>
        <w:tc>
          <w:tcPr>
            <w:tcW w:w="1372" w:type="dxa"/>
          </w:tcPr>
          <w:p w14:paraId="60C2BF7C" w14:textId="77777777" w:rsidR="00D855D6" w:rsidRDefault="00D855D6">
            <w:pPr>
              <w:pStyle w:val="ConsPlusNormal"/>
            </w:pPr>
          </w:p>
        </w:tc>
        <w:tc>
          <w:tcPr>
            <w:tcW w:w="1357" w:type="dxa"/>
          </w:tcPr>
          <w:p w14:paraId="2A38D14A" w14:textId="77777777" w:rsidR="00D855D6" w:rsidRDefault="00D855D6">
            <w:pPr>
              <w:pStyle w:val="ConsPlusNormal"/>
            </w:pPr>
          </w:p>
        </w:tc>
        <w:tc>
          <w:tcPr>
            <w:tcW w:w="1246" w:type="dxa"/>
          </w:tcPr>
          <w:p w14:paraId="60C1C42B" w14:textId="77777777" w:rsidR="00D855D6" w:rsidRDefault="00D855D6">
            <w:pPr>
              <w:pStyle w:val="ConsPlusNormal"/>
            </w:pPr>
          </w:p>
        </w:tc>
      </w:tr>
    </w:tbl>
    <w:p w14:paraId="14F92B6A" w14:textId="77777777" w:rsidR="00D855D6" w:rsidRDefault="00D855D6">
      <w:pPr>
        <w:pStyle w:val="ConsPlusNormal"/>
        <w:jc w:val="both"/>
      </w:pPr>
    </w:p>
    <w:p w14:paraId="36034312" w14:textId="77777777" w:rsidR="00D855D6" w:rsidRDefault="00D855D6">
      <w:pPr>
        <w:pStyle w:val="ConsPlusNormal"/>
        <w:ind w:firstLine="540"/>
        <w:jc w:val="both"/>
      </w:pPr>
      <w:r>
        <w:t>--------------------------------</w:t>
      </w:r>
    </w:p>
    <w:p w14:paraId="3630E0E8" w14:textId="77777777" w:rsidR="00D855D6" w:rsidRDefault="00D855D6">
      <w:pPr>
        <w:pStyle w:val="ConsPlusNormal"/>
        <w:spacing w:before="200"/>
        <w:ind w:firstLine="540"/>
        <w:jc w:val="both"/>
      </w:pPr>
      <w:r>
        <w:t>Примечание:</w:t>
      </w:r>
    </w:p>
    <w:p w14:paraId="0C30F62E" w14:textId="77777777" w:rsidR="00D855D6" w:rsidRDefault="00D855D6">
      <w:pPr>
        <w:pStyle w:val="ConsPlusNormal"/>
        <w:spacing w:before="200"/>
        <w:ind w:firstLine="540"/>
        <w:jc w:val="both"/>
      </w:pPr>
      <w:bookmarkStart w:id="27" w:name="P1849"/>
      <w:bookmarkEnd w:id="27"/>
      <w:r>
        <w:t>&lt;*&gt; Если инвестиционным проектом, отобранным на конкурсной основе, предусмотрено строительство и ввод в эксплуатацию генерирующего объекта, состоящего из энергоблоков, сроки строительства и ввода в эксплуатацию и размер платы за предоставление услуг по формированию перспективного технологического резерва указываются в отношении каждого энергоблока.</w:t>
      </w:r>
    </w:p>
    <w:p w14:paraId="4D610AA4" w14:textId="77777777" w:rsidR="00D855D6" w:rsidRDefault="00D855D6">
      <w:pPr>
        <w:pStyle w:val="ConsPlusNormal"/>
        <w:jc w:val="both"/>
      </w:pPr>
    </w:p>
    <w:p w14:paraId="1EE21DCE" w14:textId="77777777" w:rsidR="00D855D6" w:rsidRDefault="00D855D6">
      <w:pPr>
        <w:pStyle w:val="ConsPlusNormal"/>
        <w:jc w:val="center"/>
        <w:outlineLvl w:val="1"/>
      </w:pPr>
      <w:r>
        <w:t>Сводные результаты контроля готовности</w:t>
      </w:r>
    </w:p>
    <w:p w14:paraId="639E34B6" w14:textId="77777777" w:rsidR="00D855D6" w:rsidRDefault="00D855D6">
      <w:pPr>
        <w:pStyle w:val="ConsPlusNormal"/>
        <w:jc w:val="center"/>
      </w:pPr>
      <w:r>
        <w:t>генерирующего оборудования к выработке электроэнергии</w:t>
      </w:r>
    </w:p>
    <w:p w14:paraId="475911E5" w14:textId="77777777" w:rsidR="00D855D6" w:rsidRDefault="00D855D6">
      <w:pPr>
        <w:pStyle w:val="ConsPlusNormal"/>
        <w:jc w:val="center"/>
      </w:pPr>
      <w:r>
        <w:t>за __________ (месяц) 20__ года</w:t>
      </w:r>
    </w:p>
    <w:p w14:paraId="3F10479F" w14:textId="77777777" w:rsidR="00D855D6" w:rsidRDefault="00D855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0"/>
        <w:gridCol w:w="1344"/>
        <w:gridCol w:w="1456"/>
        <w:gridCol w:w="1274"/>
        <w:gridCol w:w="1329"/>
        <w:gridCol w:w="1554"/>
        <w:gridCol w:w="1568"/>
        <w:gridCol w:w="1595"/>
      </w:tblGrid>
      <w:tr w:rsidR="00D855D6" w14:paraId="7294977F" w14:textId="77777777">
        <w:tc>
          <w:tcPr>
            <w:tcW w:w="1320" w:type="dxa"/>
            <w:vMerge w:val="restart"/>
          </w:tcPr>
          <w:p w14:paraId="6E9878E6" w14:textId="77777777" w:rsidR="00D855D6" w:rsidRDefault="00D855D6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10120" w:type="dxa"/>
            <w:gridSpan w:val="7"/>
            <w:tcBorders>
              <w:right w:val="nil"/>
            </w:tcBorders>
          </w:tcPr>
          <w:p w14:paraId="6A62FD19" w14:textId="77777777" w:rsidR="00D855D6" w:rsidRDefault="00D855D6">
            <w:pPr>
              <w:pStyle w:val="ConsPlusNormal"/>
              <w:jc w:val="center"/>
            </w:pPr>
            <w:r>
              <w:t>Суммарные объемы ремонтного снижения мощности, МВт</w:t>
            </w:r>
          </w:p>
        </w:tc>
      </w:tr>
      <w:tr w:rsidR="00D855D6" w14:paraId="344D7207" w14:textId="77777777">
        <w:tc>
          <w:tcPr>
            <w:tcW w:w="1320" w:type="dxa"/>
            <w:vMerge/>
          </w:tcPr>
          <w:p w14:paraId="4984E729" w14:textId="77777777" w:rsidR="00D855D6" w:rsidRDefault="00D855D6"/>
        </w:tc>
        <w:tc>
          <w:tcPr>
            <w:tcW w:w="2800" w:type="dxa"/>
            <w:gridSpan w:val="2"/>
          </w:tcPr>
          <w:p w14:paraId="0AA4EBD6" w14:textId="77777777" w:rsidR="00D855D6" w:rsidRDefault="00D855D6">
            <w:pPr>
              <w:pStyle w:val="ConsPlusNormal"/>
              <w:jc w:val="center"/>
            </w:pPr>
            <w:r>
              <w:t>Плановые, учтенные на этапе годового и месячного планирования</w:t>
            </w:r>
          </w:p>
        </w:tc>
        <w:tc>
          <w:tcPr>
            <w:tcW w:w="2603" w:type="dxa"/>
            <w:gridSpan w:val="2"/>
          </w:tcPr>
          <w:p w14:paraId="73F81F58" w14:textId="77777777" w:rsidR="00D855D6" w:rsidRDefault="00D855D6">
            <w:pPr>
              <w:pStyle w:val="ConsPlusNormal"/>
              <w:jc w:val="center"/>
            </w:pPr>
            <w:r>
              <w:t>Неплановые, учтенные на этапе недельного и суточного планирования</w:t>
            </w:r>
          </w:p>
        </w:tc>
        <w:tc>
          <w:tcPr>
            <w:tcW w:w="4717" w:type="dxa"/>
            <w:gridSpan w:val="3"/>
            <w:tcBorders>
              <w:right w:val="nil"/>
            </w:tcBorders>
          </w:tcPr>
          <w:p w14:paraId="10D7726D" w14:textId="77777777" w:rsidR="00D855D6" w:rsidRDefault="00D855D6">
            <w:pPr>
              <w:pStyle w:val="ConsPlusNormal"/>
              <w:jc w:val="center"/>
            </w:pPr>
            <w:r>
              <w:t xml:space="preserve">Неплановые и аварийные, учтенные на этапе </w:t>
            </w:r>
            <w:proofErr w:type="spellStart"/>
            <w:r>
              <w:t>внутрисуточного</w:t>
            </w:r>
            <w:proofErr w:type="spellEnd"/>
            <w:r>
              <w:t xml:space="preserve"> планирования</w:t>
            </w:r>
          </w:p>
        </w:tc>
      </w:tr>
      <w:tr w:rsidR="00D855D6" w14:paraId="3FEF75D1" w14:textId="77777777">
        <w:tc>
          <w:tcPr>
            <w:tcW w:w="1320" w:type="dxa"/>
            <w:vMerge/>
          </w:tcPr>
          <w:p w14:paraId="1A1C3363" w14:textId="77777777" w:rsidR="00D855D6" w:rsidRDefault="00D855D6"/>
        </w:tc>
        <w:tc>
          <w:tcPr>
            <w:tcW w:w="1344" w:type="dxa"/>
          </w:tcPr>
          <w:p w14:paraId="46EC2353" w14:textId="77777777" w:rsidR="00D855D6" w:rsidRDefault="00D855D6">
            <w:pPr>
              <w:pStyle w:val="ConsPlusNormal"/>
              <w:jc w:val="center"/>
            </w:pPr>
            <w:r>
              <w:t xml:space="preserve">снижение мощности, связанное с проведением плановых </w:t>
            </w:r>
            <w:r>
              <w:lastRenderedPageBreak/>
              <w:t>ремонтов</w:t>
            </w:r>
          </w:p>
        </w:tc>
        <w:tc>
          <w:tcPr>
            <w:tcW w:w="1456" w:type="dxa"/>
          </w:tcPr>
          <w:p w14:paraId="6C13F021" w14:textId="77777777" w:rsidR="00D855D6" w:rsidRDefault="00D855D6">
            <w:pPr>
              <w:pStyle w:val="ConsPlusNormal"/>
              <w:jc w:val="center"/>
            </w:pPr>
            <w:r>
              <w:lastRenderedPageBreak/>
              <w:t xml:space="preserve">в т.ч. связанное с проведением длительным ремонтов </w:t>
            </w:r>
            <w:hyperlink w:anchor="P188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74" w:type="dxa"/>
          </w:tcPr>
          <w:p w14:paraId="53F01F0B" w14:textId="77777777" w:rsidR="00D855D6" w:rsidRDefault="00D855D6">
            <w:pPr>
              <w:pStyle w:val="ConsPlusNormal"/>
              <w:jc w:val="center"/>
            </w:pPr>
            <w:r>
              <w:t>снижение мощности, заявленное на этапе ВСЕГО</w:t>
            </w:r>
          </w:p>
        </w:tc>
        <w:tc>
          <w:tcPr>
            <w:tcW w:w="1329" w:type="dxa"/>
          </w:tcPr>
          <w:p w14:paraId="3DE3C8FB" w14:textId="77777777" w:rsidR="00D855D6" w:rsidRDefault="00D855D6">
            <w:pPr>
              <w:pStyle w:val="ConsPlusNormal"/>
              <w:jc w:val="center"/>
            </w:pPr>
            <w:r>
              <w:t>снижение мощности, заявленное на этапе РСВ</w:t>
            </w:r>
          </w:p>
        </w:tc>
        <w:tc>
          <w:tcPr>
            <w:tcW w:w="1554" w:type="dxa"/>
          </w:tcPr>
          <w:p w14:paraId="66A212CF" w14:textId="77777777" w:rsidR="00D855D6" w:rsidRDefault="00D855D6">
            <w:pPr>
              <w:pStyle w:val="ConsPlusNormal"/>
              <w:jc w:val="center"/>
            </w:pPr>
            <w:r>
              <w:t xml:space="preserve">снижение мощности, заявленное за 4 часа до часа фактической </w:t>
            </w:r>
            <w:r>
              <w:lastRenderedPageBreak/>
              <w:t>поставки</w:t>
            </w:r>
          </w:p>
        </w:tc>
        <w:tc>
          <w:tcPr>
            <w:tcW w:w="1568" w:type="dxa"/>
          </w:tcPr>
          <w:p w14:paraId="72B86FEE" w14:textId="77777777" w:rsidR="00D855D6" w:rsidRDefault="00D855D6">
            <w:pPr>
              <w:pStyle w:val="ConsPlusNormal"/>
              <w:jc w:val="center"/>
            </w:pPr>
            <w:r>
              <w:lastRenderedPageBreak/>
              <w:t xml:space="preserve">снижение мощности из-за несоблюдения состава </w:t>
            </w:r>
            <w:r>
              <w:lastRenderedPageBreak/>
              <w:t>оборудования</w:t>
            </w:r>
          </w:p>
        </w:tc>
        <w:tc>
          <w:tcPr>
            <w:tcW w:w="1595" w:type="dxa"/>
            <w:tcBorders>
              <w:right w:val="nil"/>
            </w:tcBorders>
          </w:tcPr>
          <w:p w14:paraId="28AAEA69" w14:textId="77777777" w:rsidR="00D855D6" w:rsidRDefault="00D855D6">
            <w:pPr>
              <w:pStyle w:val="ConsPlusNormal"/>
              <w:jc w:val="center"/>
            </w:pPr>
            <w:r>
              <w:lastRenderedPageBreak/>
              <w:t>снижение мощности из-за несоблюдения параметров оборудования</w:t>
            </w:r>
          </w:p>
        </w:tc>
      </w:tr>
      <w:tr w:rsidR="00D855D6" w14:paraId="7049C94D" w14:textId="77777777">
        <w:tc>
          <w:tcPr>
            <w:tcW w:w="1320" w:type="dxa"/>
          </w:tcPr>
          <w:p w14:paraId="6087AB31" w14:textId="77777777" w:rsidR="00D855D6" w:rsidRDefault="00D855D6">
            <w:pPr>
              <w:pStyle w:val="ConsPlusNormal"/>
            </w:pPr>
          </w:p>
        </w:tc>
        <w:tc>
          <w:tcPr>
            <w:tcW w:w="1344" w:type="dxa"/>
          </w:tcPr>
          <w:p w14:paraId="4FBF4F97" w14:textId="77777777" w:rsidR="00D855D6" w:rsidRDefault="00D855D6">
            <w:pPr>
              <w:pStyle w:val="ConsPlusNormal"/>
            </w:pPr>
          </w:p>
        </w:tc>
        <w:tc>
          <w:tcPr>
            <w:tcW w:w="1456" w:type="dxa"/>
          </w:tcPr>
          <w:p w14:paraId="795D370F" w14:textId="77777777" w:rsidR="00D855D6" w:rsidRDefault="00D855D6">
            <w:pPr>
              <w:pStyle w:val="ConsPlusNormal"/>
            </w:pPr>
          </w:p>
        </w:tc>
        <w:tc>
          <w:tcPr>
            <w:tcW w:w="1274" w:type="dxa"/>
          </w:tcPr>
          <w:p w14:paraId="0816272D" w14:textId="77777777" w:rsidR="00D855D6" w:rsidRDefault="00D855D6">
            <w:pPr>
              <w:pStyle w:val="ConsPlusNormal"/>
            </w:pPr>
          </w:p>
        </w:tc>
        <w:tc>
          <w:tcPr>
            <w:tcW w:w="1329" w:type="dxa"/>
          </w:tcPr>
          <w:p w14:paraId="54E98C0A" w14:textId="77777777" w:rsidR="00D855D6" w:rsidRDefault="00D855D6">
            <w:pPr>
              <w:pStyle w:val="ConsPlusNormal"/>
            </w:pPr>
          </w:p>
        </w:tc>
        <w:tc>
          <w:tcPr>
            <w:tcW w:w="1554" w:type="dxa"/>
          </w:tcPr>
          <w:p w14:paraId="1EAE394C" w14:textId="77777777" w:rsidR="00D855D6" w:rsidRDefault="00D855D6">
            <w:pPr>
              <w:pStyle w:val="ConsPlusNormal"/>
            </w:pPr>
          </w:p>
        </w:tc>
        <w:tc>
          <w:tcPr>
            <w:tcW w:w="1568" w:type="dxa"/>
          </w:tcPr>
          <w:p w14:paraId="1CD8CE09" w14:textId="77777777" w:rsidR="00D855D6" w:rsidRDefault="00D855D6">
            <w:pPr>
              <w:pStyle w:val="ConsPlusNormal"/>
            </w:pPr>
          </w:p>
        </w:tc>
        <w:tc>
          <w:tcPr>
            <w:tcW w:w="1595" w:type="dxa"/>
            <w:tcBorders>
              <w:right w:val="nil"/>
            </w:tcBorders>
          </w:tcPr>
          <w:p w14:paraId="4464F64D" w14:textId="77777777" w:rsidR="00D855D6" w:rsidRDefault="00D855D6">
            <w:pPr>
              <w:pStyle w:val="ConsPlusNormal"/>
            </w:pPr>
          </w:p>
        </w:tc>
      </w:tr>
      <w:tr w:rsidR="00D855D6" w14:paraId="6BC187FE" w14:textId="77777777">
        <w:tc>
          <w:tcPr>
            <w:tcW w:w="1320" w:type="dxa"/>
          </w:tcPr>
          <w:p w14:paraId="59BC8D4D" w14:textId="77777777" w:rsidR="00D855D6" w:rsidRDefault="00D855D6">
            <w:pPr>
              <w:pStyle w:val="ConsPlusNormal"/>
            </w:pPr>
          </w:p>
        </w:tc>
        <w:tc>
          <w:tcPr>
            <w:tcW w:w="1344" w:type="dxa"/>
          </w:tcPr>
          <w:p w14:paraId="3185A667" w14:textId="77777777" w:rsidR="00D855D6" w:rsidRDefault="00D855D6">
            <w:pPr>
              <w:pStyle w:val="ConsPlusNormal"/>
            </w:pPr>
          </w:p>
        </w:tc>
        <w:tc>
          <w:tcPr>
            <w:tcW w:w="1456" w:type="dxa"/>
          </w:tcPr>
          <w:p w14:paraId="6F4D98AE" w14:textId="77777777" w:rsidR="00D855D6" w:rsidRDefault="00D855D6">
            <w:pPr>
              <w:pStyle w:val="ConsPlusNormal"/>
            </w:pPr>
          </w:p>
        </w:tc>
        <w:tc>
          <w:tcPr>
            <w:tcW w:w="1274" w:type="dxa"/>
          </w:tcPr>
          <w:p w14:paraId="0EE72E32" w14:textId="77777777" w:rsidR="00D855D6" w:rsidRDefault="00D855D6">
            <w:pPr>
              <w:pStyle w:val="ConsPlusNormal"/>
            </w:pPr>
          </w:p>
        </w:tc>
        <w:tc>
          <w:tcPr>
            <w:tcW w:w="1329" w:type="dxa"/>
          </w:tcPr>
          <w:p w14:paraId="55E3E5B1" w14:textId="77777777" w:rsidR="00D855D6" w:rsidRDefault="00D855D6">
            <w:pPr>
              <w:pStyle w:val="ConsPlusNormal"/>
            </w:pPr>
          </w:p>
        </w:tc>
        <w:tc>
          <w:tcPr>
            <w:tcW w:w="1554" w:type="dxa"/>
          </w:tcPr>
          <w:p w14:paraId="22EF939D" w14:textId="77777777" w:rsidR="00D855D6" w:rsidRDefault="00D855D6">
            <w:pPr>
              <w:pStyle w:val="ConsPlusNormal"/>
            </w:pPr>
          </w:p>
        </w:tc>
        <w:tc>
          <w:tcPr>
            <w:tcW w:w="1568" w:type="dxa"/>
          </w:tcPr>
          <w:p w14:paraId="5BFEBF7B" w14:textId="77777777" w:rsidR="00D855D6" w:rsidRDefault="00D855D6">
            <w:pPr>
              <w:pStyle w:val="ConsPlusNormal"/>
            </w:pPr>
          </w:p>
        </w:tc>
        <w:tc>
          <w:tcPr>
            <w:tcW w:w="1595" w:type="dxa"/>
            <w:tcBorders>
              <w:right w:val="nil"/>
            </w:tcBorders>
          </w:tcPr>
          <w:p w14:paraId="5704BC88" w14:textId="77777777" w:rsidR="00D855D6" w:rsidRDefault="00D855D6">
            <w:pPr>
              <w:pStyle w:val="ConsPlusNormal"/>
            </w:pPr>
          </w:p>
        </w:tc>
      </w:tr>
    </w:tbl>
    <w:p w14:paraId="7A8B0C43" w14:textId="77777777" w:rsidR="00D855D6" w:rsidRDefault="00D855D6">
      <w:pPr>
        <w:sectPr w:rsidR="00D855D6">
          <w:pgSz w:w="16838" w:h="11906" w:orient="landscape"/>
          <w:pgMar w:top="1133" w:right="1440" w:bottom="566" w:left="1440" w:header="0" w:footer="0" w:gutter="0"/>
          <w:cols w:space="720"/>
        </w:sectPr>
      </w:pPr>
    </w:p>
    <w:p w14:paraId="4362633F" w14:textId="77777777" w:rsidR="00D855D6" w:rsidRDefault="00D855D6">
      <w:pPr>
        <w:pStyle w:val="ConsPlusNormal"/>
        <w:jc w:val="both"/>
      </w:pPr>
    </w:p>
    <w:p w14:paraId="308639EF" w14:textId="77777777" w:rsidR="00D855D6" w:rsidRDefault="00D855D6">
      <w:pPr>
        <w:pStyle w:val="ConsPlusNormal"/>
        <w:ind w:firstLine="540"/>
        <w:jc w:val="both"/>
      </w:pPr>
      <w:r>
        <w:t>--------------------------------</w:t>
      </w:r>
    </w:p>
    <w:p w14:paraId="28695BB2" w14:textId="77777777" w:rsidR="00D855D6" w:rsidRDefault="00D855D6">
      <w:pPr>
        <w:pStyle w:val="ConsPlusNormal"/>
        <w:spacing w:before="200"/>
        <w:ind w:firstLine="540"/>
        <w:jc w:val="both"/>
      </w:pPr>
      <w:bookmarkStart w:id="28" w:name="P1885"/>
      <w:bookmarkEnd w:id="28"/>
      <w:r>
        <w:t>&lt;*&gt; Под длительным ремонтом понимается ремонт генерирующего оборудования тепло- или гидроэлектростанции, длительностью более 180 дней, а для атомной электростанции - более 270 дней.</w:t>
      </w:r>
    </w:p>
    <w:p w14:paraId="6CEF7548" w14:textId="77777777" w:rsidR="00D855D6" w:rsidRDefault="00D855D6">
      <w:pPr>
        <w:pStyle w:val="ConsPlusNormal"/>
        <w:jc w:val="both"/>
      </w:pPr>
    </w:p>
    <w:p w14:paraId="39733F25" w14:textId="77777777" w:rsidR="00D855D6" w:rsidRDefault="00D855D6">
      <w:pPr>
        <w:pStyle w:val="ConsPlusNormal"/>
        <w:jc w:val="center"/>
        <w:outlineLvl w:val="1"/>
      </w:pPr>
      <w:r>
        <w:t>Информация о технологических подключениях нового</w:t>
      </w:r>
    </w:p>
    <w:p w14:paraId="154A4F2D" w14:textId="77777777" w:rsidR="00D855D6" w:rsidRDefault="00D855D6">
      <w:pPr>
        <w:pStyle w:val="ConsPlusNormal"/>
        <w:jc w:val="center"/>
      </w:pPr>
      <w:r>
        <w:t>генерирующего оборудования за _________ (месяц) 20__ года</w:t>
      </w:r>
    </w:p>
    <w:p w14:paraId="5ECC37EE" w14:textId="77777777" w:rsidR="00D855D6" w:rsidRDefault="00D855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2"/>
        <w:gridCol w:w="3088"/>
        <w:gridCol w:w="3089"/>
      </w:tblGrid>
      <w:tr w:rsidR="00D855D6" w14:paraId="0DE5CB22" w14:textId="77777777">
        <w:tc>
          <w:tcPr>
            <w:tcW w:w="3462" w:type="dxa"/>
          </w:tcPr>
          <w:p w14:paraId="5B8A8358" w14:textId="77777777" w:rsidR="00D855D6" w:rsidRDefault="00D855D6">
            <w:pPr>
              <w:pStyle w:val="ConsPlusNormal"/>
              <w:jc w:val="center"/>
            </w:pPr>
            <w:r>
              <w:t>Территория</w:t>
            </w:r>
          </w:p>
        </w:tc>
        <w:tc>
          <w:tcPr>
            <w:tcW w:w="3088" w:type="dxa"/>
          </w:tcPr>
          <w:p w14:paraId="6BDDB7A9" w14:textId="77777777" w:rsidR="00D855D6" w:rsidRDefault="00D855D6">
            <w:pPr>
              <w:pStyle w:val="ConsPlusNormal"/>
              <w:jc w:val="center"/>
            </w:pPr>
            <w:r>
              <w:t>Суммарные значения установленной мощности вновь введенного генерирующего оборудования (МВт)</w:t>
            </w:r>
          </w:p>
        </w:tc>
        <w:tc>
          <w:tcPr>
            <w:tcW w:w="3089" w:type="dxa"/>
          </w:tcPr>
          <w:p w14:paraId="33DBAF6E" w14:textId="77777777" w:rsidR="00D855D6" w:rsidRDefault="00D855D6">
            <w:pPr>
              <w:pStyle w:val="ConsPlusNormal"/>
              <w:jc w:val="center"/>
            </w:pPr>
            <w:r>
              <w:t>Суммарные значения предельного объема поставки мощности вновь введенного генерирующего оборудования (МВт)</w:t>
            </w:r>
          </w:p>
        </w:tc>
      </w:tr>
      <w:tr w:rsidR="00D855D6" w14:paraId="7104B2F0" w14:textId="77777777">
        <w:tc>
          <w:tcPr>
            <w:tcW w:w="3462" w:type="dxa"/>
          </w:tcPr>
          <w:p w14:paraId="43AE855C" w14:textId="77777777" w:rsidR="00D855D6" w:rsidRDefault="00D855D6">
            <w:pPr>
              <w:pStyle w:val="ConsPlusNormal"/>
            </w:pPr>
            <w:r>
              <w:t>ЕЭС России, в т.ч.</w:t>
            </w:r>
          </w:p>
        </w:tc>
        <w:tc>
          <w:tcPr>
            <w:tcW w:w="3088" w:type="dxa"/>
          </w:tcPr>
          <w:p w14:paraId="193EE222" w14:textId="77777777" w:rsidR="00D855D6" w:rsidRDefault="00D855D6">
            <w:pPr>
              <w:pStyle w:val="ConsPlusNormal"/>
            </w:pPr>
          </w:p>
        </w:tc>
        <w:tc>
          <w:tcPr>
            <w:tcW w:w="3089" w:type="dxa"/>
          </w:tcPr>
          <w:p w14:paraId="1C75DF50" w14:textId="77777777" w:rsidR="00D855D6" w:rsidRDefault="00D855D6">
            <w:pPr>
              <w:pStyle w:val="ConsPlusNormal"/>
            </w:pPr>
          </w:p>
        </w:tc>
      </w:tr>
      <w:tr w:rsidR="00D855D6" w14:paraId="172D8132" w14:textId="77777777">
        <w:tc>
          <w:tcPr>
            <w:tcW w:w="3462" w:type="dxa"/>
          </w:tcPr>
          <w:p w14:paraId="5C5187D6" w14:textId="77777777" w:rsidR="00D855D6" w:rsidRDefault="00D855D6">
            <w:pPr>
              <w:pStyle w:val="ConsPlusNormal"/>
            </w:pPr>
            <w:r>
              <w:t>Ценовые (неценовые) зоны / субъект Российской Федерации</w:t>
            </w:r>
          </w:p>
        </w:tc>
        <w:tc>
          <w:tcPr>
            <w:tcW w:w="3088" w:type="dxa"/>
          </w:tcPr>
          <w:p w14:paraId="3ED51740" w14:textId="77777777" w:rsidR="00D855D6" w:rsidRDefault="00D855D6">
            <w:pPr>
              <w:pStyle w:val="ConsPlusNormal"/>
            </w:pPr>
          </w:p>
        </w:tc>
        <w:tc>
          <w:tcPr>
            <w:tcW w:w="3089" w:type="dxa"/>
          </w:tcPr>
          <w:p w14:paraId="0FE9CB6B" w14:textId="77777777" w:rsidR="00D855D6" w:rsidRDefault="00D855D6">
            <w:pPr>
              <w:pStyle w:val="ConsPlusNormal"/>
            </w:pPr>
          </w:p>
        </w:tc>
      </w:tr>
      <w:tr w:rsidR="00D855D6" w14:paraId="4DB8704A" w14:textId="77777777">
        <w:tc>
          <w:tcPr>
            <w:tcW w:w="3462" w:type="dxa"/>
          </w:tcPr>
          <w:p w14:paraId="47C20CEB" w14:textId="77777777" w:rsidR="00D855D6" w:rsidRDefault="00D855D6">
            <w:pPr>
              <w:pStyle w:val="ConsPlusNormal"/>
            </w:pPr>
          </w:p>
        </w:tc>
        <w:tc>
          <w:tcPr>
            <w:tcW w:w="3088" w:type="dxa"/>
          </w:tcPr>
          <w:p w14:paraId="7A765E39" w14:textId="77777777" w:rsidR="00D855D6" w:rsidRDefault="00D855D6">
            <w:pPr>
              <w:pStyle w:val="ConsPlusNormal"/>
            </w:pPr>
          </w:p>
        </w:tc>
        <w:tc>
          <w:tcPr>
            <w:tcW w:w="3089" w:type="dxa"/>
          </w:tcPr>
          <w:p w14:paraId="2A099C28" w14:textId="77777777" w:rsidR="00D855D6" w:rsidRDefault="00D855D6">
            <w:pPr>
              <w:pStyle w:val="ConsPlusNormal"/>
            </w:pPr>
          </w:p>
        </w:tc>
      </w:tr>
    </w:tbl>
    <w:p w14:paraId="37B8A4D8" w14:textId="77777777" w:rsidR="00D855D6" w:rsidRDefault="00D855D6">
      <w:pPr>
        <w:pStyle w:val="ConsPlusNormal"/>
        <w:jc w:val="both"/>
      </w:pPr>
    </w:p>
    <w:p w14:paraId="4198C3C4" w14:textId="77777777" w:rsidR="00D855D6" w:rsidRDefault="00D855D6">
      <w:pPr>
        <w:pStyle w:val="ConsPlusNormal"/>
        <w:jc w:val="both"/>
      </w:pPr>
    </w:p>
    <w:p w14:paraId="1C9B131E" w14:textId="77777777" w:rsidR="00D855D6" w:rsidRDefault="00D855D6">
      <w:pPr>
        <w:pStyle w:val="ConsPlusNormal"/>
        <w:jc w:val="both"/>
      </w:pPr>
    </w:p>
    <w:p w14:paraId="0439225F" w14:textId="77777777" w:rsidR="00D855D6" w:rsidRDefault="00D855D6">
      <w:pPr>
        <w:pStyle w:val="ConsPlusNormal"/>
        <w:jc w:val="both"/>
      </w:pPr>
    </w:p>
    <w:p w14:paraId="1EE83A08" w14:textId="77777777" w:rsidR="00D855D6" w:rsidRDefault="00D855D6">
      <w:pPr>
        <w:pStyle w:val="ConsPlusNormal"/>
        <w:jc w:val="both"/>
      </w:pPr>
    </w:p>
    <w:p w14:paraId="4E06FC21" w14:textId="77777777" w:rsidR="00D855D6" w:rsidRDefault="00D855D6">
      <w:pPr>
        <w:pStyle w:val="ConsPlusNormal"/>
        <w:jc w:val="right"/>
        <w:outlineLvl w:val="0"/>
      </w:pPr>
      <w:r>
        <w:t>Приложение 9</w:t>
      </w:r>
    </w:p>
    <w:p w14:paraId="7D0352CE" w14:textId="77777777" w:rsidR="00D855D6" w:rsidRDefault="00D855D6">
      <w:pPr>
        <w:pStyle w:val="ConsPlusNormal"/>
        <w:jc w:val="right"/>
      </w:pPr>
      <w:r>
        <w:t>к приказу</w:t>
      </w:r>
    </w:p>
    <w:p w14:paraId="038C9A5B" w14:textId="77777777" w:rsidR="00D855D6" w:rsidRDefault="00D855D6">
      <w:pPr>
        <w:pStyle w:val="ConsPlusNormal"/>
        <w:jc w:val="right"/>
      </w:pPr>
      <w:r>
        <w:t>Федеральной службы по тарифам</w:t>
      </w:r>
    </w:p>
    <w:p w14:paraId="440A4FBA" w14:textId="77777777" w:rsidR="00D855D6" w:rsidRDefault="00D855D6">
      <w:pPr>
        <w:pStyle w:val="ConsPlusNormal"/>
        <w:jc w:val="right"/>
      </w:pPr>
      <w:r>
        <w:t>от 24 октября 2014 г. N 1831-э</w:t>
      </w:r>
    </w:p>
    <w:p w14:paraId="5AA17506" w14:textId="77777777" w:rsidR="00D855D6" w:rsidRDefault="00D855D6">
      <w:pPr>
        <w:pStyle w:val="ConsPlusNormal"/>
        <w:jc w:val="both"/>
      </w:pPr>
    </w:p>
    <w:p w14:paraId="7F135AF1" w14:textId="77777777" w:rsidR="00D855D6" w:rsidRDefault="00D855D6">
      <w:pPr>
        <w:pStyle w:val="ConsPlusTitle"/>
        <w:jc w:val="center"/>
      </w:pPr>
      <w:bookmarkStart w:id="29" w:name="P1912"/>
      <w:bookmarkEnd w:id="29"/>
      <w:r>
        <w:t>Форма раскрытия информации</w:t>
      </w:r>
    </w:p>
    <w:p w14:paraId="2494C1BE" w14:textId="77777777" w:rsidR="00D855D6" w:rsidRDefault="00D855D6">
      <w:pPr>
        <w:pStyle w:val="ConsPlusTitle"/>
        <w:jc w:val="center"/>
      </w:pPr>
      <w:r>
        <w:t>о перечне субъектов электроэнергетики и потребителей</w:t>
      </w:r>
    </w:p>
    <w:p w14:paraId="79D968F7" w14:textId="77777777" w:rsidR="00D855D6" w:rsidRDefault="00D855D6">
      <w:pPr>
        <w:pStyle w:val="ConsPlusTitle"/>
        <w:jc w:val="center"/>
      </w:pPr>
      <w:r>
        <w:t>электрической энергии, осуществляющих оказание услуг</w:t>
      </w:r>
    </w:p>
    <w:p w14:paraId="249CCEDB" w14:textId="77777777" w:rsidR="00D855D6" w:rsidRDefault="00D855D6">
      <w:pPr>
        <w:pStyle w:val="ConsPlusTitle"/>
        <w:jc w:val="center"/>
      </w:pPr>
      <w:r>
        <w:t>по обеспечению системной надежности, обеспечению вывода</w:t>
      </w:r>
    </w:p>
    <w:p w14:paraId="2EB87C9B" w14:textId="77777777" w:rsidR="00D855D6" w:rsidRDefault="00D855D6">
      <w:pPr>
        <w:pStyle w:val="ConsPlusTitle"/>
        <w:jc w:val="center"/>
      </w:pPr>
      <w:r>
        <w:t>Единой энергетической системы из аварийных ситуаций</w:t>
      </w:r>
    </w:p>
    <w:p w14:paraId="76910000" w14:textId="77777777" w:rsidR="00D855D6" w:rsidRDefault="00D855D6">
      <w:pPr>
        <w:pStyle w:val="ConsPlusNormal"/>
        <w:jc w:val="both"/>
      </w:pPr>
    </w:p>
    <w:p w14:paraId="33B9FAF5" w14:textId="77777777" w:rsidR="00667050" w:rsidRDefault="00667050" w:rsidP="00667050">
      <w:pPr>
        <w:pStyle w:val="ConsPlusNormal"/>
        <w:ind w:firstLine="540"/>
        <w:jc w:val="both"/>
      </w:pPr>
      <w:r>
        <w:t>Наименование организации: ПАО «Ключевский завод ферросплавов»</w:t>
      </w:r>
    </w:p>
    <w:p w14:paraId="00DD65B2" w14:textId="77777777" w:rsidR="00667050" w:rsidRDefault="00667050" w:rsidP="00667050">
      <w:pPr>
        <w:pStyle w:val="ConsPlusNormal"/>
        <w:spacing w:before="200"/>
        <w:ind w:firstLine="540"/>
        <w:jc w:val="both"/>
      </w:pPr>
      <w:r>
        <w:t>ИНН: 6652002273</w:t>
      </w:r>
    </w:p>
    <w:p w14:paraId="4893053A" w14:textId="77777777" w:rsidR="00667050" w:rsidRDefault="00667050" w:rsidP="00667050">
      <w:pPr>
        <w:pStyle w:val="ConsPlusNormal"/>
        <w:spacing w:before="200"/>
        <w:ind w:firstLine="540"/>
        <w:jc w:val="both"/>
      </w:pPr>
      <w:r>
        <w:t>КПП: 66085001</w:t>
      </w:r>
    </w:p>
    <w:p w14:paraId="4B3C5850" w14:textId="77777777" w:rsidR="00D855D6" w:rsidRDefault="00667050">
      <w:pPr>
        <w:pStyle w:val="ConsPlusNormal"/>
        <w:jc w:val="both"/>
      </w:pPr>
      <w:r w:rsidRPr="00667050">
        <w:rPr>
          <w:highlight w:val="yellow"/>
        </w:rPr>
        <w:t>Заявки на участие не подавались, т.к. нет своих генерирующих мощностей, строительство новых не планируется.</w:t>
      </w:r>
    </w:p>
    <w:p w14:paraId="6514DCFC" w14:textId="77777777" w:rsidR="00D855D6" w:rsidRDefault="00D855D6">
      <w:pPr>
        <w:sectPr w:rsidR="00D855D6">
          <w:pgSz w:w="11906" w:h="16838"/>
          <w:pgMar w:top="1440" w:right="566" w:bottom="1440" w:left="1133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03"/>
        <w:gridCol w:w="1434"/>
        <w:gridCol w:w="1418"/>
        <w:gridCol w:w="1134"/>
        <w:gridCol w:w="992"/>
        <w:gridCol w:w="1472"/>
        <w:gridCol w:w="1862"/>
        <w:gridCol w:w="1414"/>
      </w:tblGrid>
      <w:tr w:rsidR="00D855D6" w14:paraId="7D32AFE7" w14:textId="77777777">
        <w:tc>
          <w:tcPr>
            <w:tcW w:w="1603" w:type="dxa"/>
          </w:tcPr>
          <w:p w14:paraId="6C6EAD46" w14:textId="77777777" w:rsidR="00D855D6" w:rsidRDefault="00D855D6">
            <w:pPr>
              <w:pStyle w:val="ConsPlusNormal"/>
              <w:jc w:val="center"/>
            </w:pPr>
            <w:r>
              <w:lastRenderedPageBreak/>
              <w:t>Наименование субъекта - исполнителя услуг</w:t>
            </w:r>
          </w:p>
        </w:tc>
        <w:tc>
          <w:tcPr>
            <w:tcW w:w="1434" w:type="dxa"/>
          </w:tcPr>
          <w:p w14:paraId="6CFA4EB0" w14:textId="77777777" w:rsidR="00D855D6" w:rsidRDefault="00D855D6">
            <w:pPr>
              <w:pStyle w:val="ConsPlusNormal"/>
              <w:jc w:val="center"/>
            </w:pPr>
            <w:r>
              <w:t>Наименование объектов электроэнергетики, с использованием которых оказываются услуги</w:t>
            </w:r>
          </w:p>
        </w:tc>
        <w:tc>
          <w:tcPr>
            <w:tcW w:w="1418" w:type="dxa"/>
          </w:tcPr>
          <w:p w14:paraId="59A9A44E" w14:textId="77777777" w:rsidR="00D855D6" w:rsidRDefault="00D855D6">
            <w:pPr>
              <w:pStyle w:val="ConsPlusNormal"/>
              <w:jc w:val="center"/>
            </w:pPr>
            <w:r>
              <w:t>Местонахождение объектов электроэнергетики, с использованием которых оказываются услуги</w:t>
            </w:r>
          </w:p>
        </w:tc>
        <w:tc>
          <w:tcPr>
            <w:tcW w:w="1134" w:type="dxa"/>
          </w:tcPr>
          <w:p w14:paraId="5C11339A" w14:textId="77777777" w:rsidR="00D855D6" w:rsidRDefault="00D855D6">
            <w:pPr>
              <w:pStyle w:val="ConsPlusNormal"/>
              <w:jc w:val="center"/>
            </w:pPr>
            <w:r>
              <w:t>Зоны оказания услуг (для НПРЧ и АВРЧМ)</w:t>
            </w:r>
          </w:p>
        </w:tc>
        <w:tc>
          <w:tcPr>
            <w:tcW w:w="992" w:type="dxa"/>
          </w:tcPr>
          <w:p w14:paraId="1AF59109" w14:textId="77777777" w:rsidR="00D855D6" w:rsidRDefault="00D855D6">
            <w:pPr>
              <w:pStyle w:val="ConsPlusNormal"/>
              <w:jc w:val="center"/>
            </w:pPr>
            <w:r>
              <w:t>Период оказания услуги</w:t>
            </w:r>
          </w:p>
        </w:tc>
        <w:tc>
          <w:tcPr>
            <w:tcW w:w="1472" w:type="dxa"/>
          </w:tcPr>
          <w:p w14:paraId="59C9C3EF" w14:textId="77777777" w:rsidR="00D855D6" w:rsidRDefault="00D855D6">
            <w:pPr>
              <w:pStyle w:val="ConsPlusNormal"/>
              <w:jc w:val="center"/>
            </w:pPr>
            <w:r>
              <w:t xml:space="preserve">Объем оказываемой услуги (для НПРЧ и АВРЧМ в час </w:t>
            </w:r>
            <w:hyperlink w:anchor="P1969" w:history="1">
              <w:r>
                <w:rPr>
                  <w:color w:val="0000FF"/>
                </w:rPr>
                <w:t>&lt;*&gt;</w:t>
              </w:r>
            </w:hyperlink>
            <w:r>
              <w:t xml:space="preserve"> МВт, для РРМ в ч, для РСПУ - ед.)</w:t>
            </w:r>
          </w:p>
        </w:tc>
        <w:tc>
          <w:tcPr>
            <w:tcW w:w="1862" w:type="dxa"/>
          </w:tcPr>
          <w:p w14:paraId="2C6E9479" w14:textId="77777777" w:rsidR="00D855D6" w:rsidRDefault="00D855D6">
            <w:pPr>
              <w:pStyle w:val="ConsPlusNormal"/>
              <w:jc w:val="center"/>
            </w:pPr>
            <w:r>
              <w:t xml:space="preserve">Цены на услуги по обеспечению системной надежности (для НПРЧ и АВРЧМ - руб./час </w:t>
            </w:r>
            <w:hyperlink w:anchor="P1969" w:history="1">
              <w:r>
                <w:rPr>
                  <w:color w:val="0000FF"/>
                </w:rPr>
                <w:t>&lt;*&gt;</w:t>
              </w:r>
            </w:hyperlink>
            <w:r>
              <w:t xml:space="preserve"> МВт, для РРМ - руб./ч, для РСПУ - руб.)</w:t>
            </w:r>
          </w:p>
        </w:tc>
        <w:tc>
          <w:tcPr>
            <w:tcW w:w="1414" w:type="dxa"/>
          </w:tcPr>
          <w:p w14:paraId="2942A7F8" w14:textId="77777777" w:rsidR="00D855D6" w:rsidRDefault="00D855D6">
            <w:pPr>
              <w:pStyle w:val="ConsPlusNormal"/>
              <w:jc w:val="center"/>
            </w:pPr>
            <w:r>
              <w:t xml:space="preserve">Способ отбора исполнителя услуг и основания оказания услуг </w:t>
            </w:r>
            <w:hyperlink w:anchor="P196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855D6" w14:paraId="56AABA2E" w14:textId="77777777">
        <w:tc>
          <w:tcPr>
            <w:tcW w:w="11329" w:type="dxa"/>
            <w:gridSpan w:val="8"/>
          </w:tcPr>
          <w:p w14:paraId="1C9336D1" w14:textId="77777777" w:rsidR="00D855D6" w:rsidRDefault="00D855D6">
            <w:pPr>
              <w:pStyle w:val="ConsPlusNormal"/>
              <w:jc w:val="center"/>
              <w:outlineLvl w:val="1"/>
            </w:pPr>
            <w:r>
              <w:t>1. Нормированное первичное регулирование частоты (НПРЧ)</w:t>
            </w:r>
          </w:p>
        </w:tc>
      </w:tr>
      <w:tr w:rsidR="00D855D6" w14:paraId="623CB698" w14:textId="77777777">
        <w:tc>
          <w:tcPr>
            <w:tcW w:w="1603" w:type="dxa"/>
          </w:tcPr>
          <w:p w14:paraId="6EB550C6" w14:textId="77777777" w:rsidR="00D855D6" w:rsidRDefault="00D855D6">
            <w:pPr>
              <w:pStyle w:val="ConsPlusNormal"/>
            </w:pPr>
          </w:p>
        </w:tc>
        <w:tc>
          <w:tcPr>
            <w:tcW w:w="1434" w:type="dxa"/>
          </w:tcPr>
          <w:p w14:paraId="3CE8A282" w14:textId="77777777" w:rsidR="00D855D6" w:rsidRDefault="00D855D6">
            <w:pPr>
              <w:pStyle w:val="ConsPlusNormal"/>
            </w:pPr>
          </w:p>
        </w:tc>
        <w:tc>
          <w:tcPr>
            <w:tcW w:w="1418" w:type="dxa"/>
          </w:tcPr>
          <w:p w14:paraId="43AF2254" w14:textId="77777777" w:rsidR="00D855D6" w:rsidRDefault="00D855D6">
            <w:pPr>
              <w:pStyle w:val="ConsPlusNormal"/>
            </w:pPr>
          </w:p>
        </w:tc>
        <w:tc>
          <w:tcPr>
            <w:tcW w:w="1134" w:type="dxa"/>
          </w:tcPr>
          <w:p w14:paraId="30C4C6D6" w14:textId="77777777" w:rsidR="00D855D6" w:rsidRDefault="00D855D6">
            <w:pPr>
              <w:pStyle w:val="ConsPlusNormal"/>
            </w:pPr>
          </w:p>
        </w:tc>
        <w:tc>
          <w:tcPr>
            <w:tcW w:w="992" w:type="dxa"/>
          </w:tcPr>
          <w:p w14:paraId="080CBCD0" w14:textId="77777777" w:rsidR="00D855D6" w:rsidRDefault="00D855D6">
            <w:pPr>
              <w:pStyle w:val="ConsPlusNormal"/>
            </w:pPr>
          </w:p>
        </w:tc>
        <w:tc>
          <w:tcPr>
            <w:tcW w:w="1472" w:type="dxa"/>
          </w:tcPr>
          <w:p w14:paraId="6BB42C76" w14:textId="77777777" w:rsidR="00D855D6" w:rsidRDefault="00D855D6">
            <w:pPr>
              <w:pStyle w:val="ConsPlusNormal"/>
            </w:pPr>
          </w:p>
        </w:tc>
        <w:tc>
          <w:tcPr>
            <w:tcW w:w="1862" w:type="dxa"/>
          </w:tcPr>
          <w:p w14:paraId="7A1A8DD8" w14:textId="77777777" w:rsidR="00D855D6" w:rsidRDefault="00D855D6">
            <w:pPr>
              <w:pStyle w:val="ConsPlusNormal"/>
            </w:pPr>
          </w:p>
        </w:tc>
        <w:tc>
          <w:tcPr>
            <w:tcW w:w="1414" w:type="dxa"/>
          </w:tcPr>
          <w:p w14:paraId="67C095B9" w14:textId="77777777" w:rsidR="00D855D6" w:rsidRDefault="00D855D6">
            <w:pPr>
              <w:pStyle w:val="ConsPlusNormal"/>
            </w:pPr>
          </w:p>
        </w:tc>
      </w:tr>
      <w:tr w:rsidR="00D855D6" w14:paraId="7EB8D693" w14:textId="77777777">
        <w:tc>
          <w:tcPr>
            <w:tcW w:w="11329" w:type="dxa"/>
            <w:gridSpan w:val="8"/>
          </w:tcPr>
          <w:p w14:paraId="4E35BDA2" w14:textId="77777777" w:rsidR="00D855D6" w:rsidRDefault="00D855D6">
            <w:pPr>
              <w:pStyle w:val="ConsPlusNormal"/>
              <w:jc w:val="center"/>
              <w:outlineLvl w:val="1"/>
            </w:pPr>
            <w:r>
              <w:t>2. Автоматическое вторичное регулирование частоты (АВРЧМ)</w:t>
            </w:r>
          </w:p>
        </w:tc>
      </w:tr>
      <w:tr w:rsidR="00D855D6" w14:paraId="52E27B16" w14:textId="77777777">
        <w:tc>
          <w:tcPr>
            <w:tcW w:w="1603" w:type="dxa"/>
          </w:tcPr>
          <w:p w14:paraId="140CC6BB" w14:textId="77777777" w:rsidR="00D855D6" w:rsidRDefault="00D855D6">
            <w:pPr>
              <w:pStyle w:val="ConsPlusNormal"/>
            </w:pPr>
          </w:p>
        </w:tc>
        <w:tc>
          <w:tcPr>
            <w:tcW w:w="1434" w:type="dxa"/>
          </w:tcPr>
          <w:p w14:paraId="4930BB31" w14:textId="77777777" w:rsidR="00D855D6" w:rsidRDefault="00D855D6">
            <w:pPr>
              <w:pStyle w:val="ConsPlusNormal"/>
            </w:pPr>
          </w:p>
        </w:tc>
        <w:tc>
          <w:tcPr>
            <w:tcW w:w="1418" w:type="dxa"/>
          </w:tcPr>
          <w:p w14:paraId="6D8A16AC" w14:textId="77777777" w:rsidR="00D855D6" w:rsidRDefault="00D855D6">
            <w:pPr>
              <w:pStyle w:val="ConsPlusNormal"/>
            </w:pPr>
          </w:p>
        </w:tc>
        <w:tc>
          <w:tcPr>
            <w:tcW w:w="1134" w:type="dxa"/>
          </w:tcPr>
          <w:p w14:paraId="6594B673" w14:textId="77777777" w:rsidR="00D855D6" w:rsidRDefault="00D855D6">
            <w:pPr>
              <w:pStyle w:val="ConsPlusNormal"/>
            </w:pPr>
          </w:p>
        </w:tc>
        <w:tc>
          <w:tcPr>
            <w:tcW w:w="992" w:type="dxa"/>
          </w:tcPr>
          <w:p w14:paraId="15283E42" w14:textId="77777777" w:rsidR="00D855D6" w:rsidRDefault="00D855D6">
            <w:pPr>
              <w:pStyle w:val="ConsPlusNormal"/>
            </w:pPr>
          </w:p>
        </w:tc>
        <w:tc>
          <w:tcPr>
            <w:tcW w:w="1472" w:type="dxa"/>
          </w:tcPr>
          <w:p w14:paraId="43E933B5" w14:textId="77777777" w:rsidR="00D855D6" w:rsidRDefault="00D855D6">
            <w:pPr>
              <w:pStyle w:val="ConsPlusNormal"/>
            </w:pPr>
          </w:p>
        </w:tc>
        <w:tc>
          <w:tcPr>
            <w:tcW w:w="1862" w:type="dxa"/>
          </w:tcPr>
          <w:p w14:paraId="64717667" w14:textId="77777777" w:rsidR="00D855D6" w:rsidRDefault="00D855D6">
            <w:pPr>
              <w:pStyle w:val="ConsPlusNormal"/>
            </w:pPr>
          </w:p>
        </w:tc>
        <w:tc>
          <w:tcPr>
            <w:tcW w:w="1414" w:type="dxa"/>
          </w:tcPr>
          <w:p w14:paraId="6FD82A7A" w14:textId="77777777" w:rsidR="00D855D6" w:rsidRDefault="00D855D6">
            <w:pPr>
              <w:pStyle w:val="ConsPlusNormal"/>
            </w:pPr>
          </w:p>
        </w:tc>
      </w:tr>
      <w:tr w:rsidR="00D855D6" w14:paraId="654BE87A" w14:textId="77777777">
        <w:tc>
          <w:tcPr>
            <w:tcW w:w="11329" w:type="dxa"/>
            <w:gridSpan w:val="8"/>
          </w:tcPr>
          <w:p w14:paraId="5598E311" w14:textId="77777777" w:rsidR="00D855D6" w:rsidRDefault="00D855D6">
            <w:pPr>
              <w:pStyle w:val="ConsPlusNormal"/>
              <w:jc w:val="center"/>
              <w:outlineLvl w:val="1"/>
            </w:pPr>
            <w:r>
              <w:t>3. Регулирование реактивной мощности без производства электрической энергии (РРМ)</w:t>
            </w:r>
          </w:p>
        </w:tc>
      </w:tr>
      <w:tr w:rsidR="00D855D6" w14:paraId="43ECD45E" w14:textId="77777777">
        <w:tc>
          <w:tcPr>
            <w:tcW w:w="1603" w:type="dxa"/>
          </w:tcPr>
          <w:p w14:paraId="2C228057" w14:textId="77777777" w:rsidR="00D855D6" w:rsidRDefault="00D855D6">
            <w:pPr>
              <w:pStyle w:val="ConsPlusNormal"/>
            </w:pPr>
          </w:p>
        </w:tc>
        <w:tc>
          <w:tcPr>
            <w:tcW w:w="1434" w:type="dxa"/>
          </w:tcPr>
          <w:p w14:paraId="42A25249" w14:textId="77777777" w:rsidR="00D855D6" w:rsidRDefault="00D855D6">
            <w:pPr>
              <w:pStyle w:val="ConsPlusNormal"/>
            </w:pPr>
          </w:p>
        </w:tc>
        <w:tc>
          <w:tcPr>
            <w:tcW w:w="1418" w:type="dxa"/>
          </w:tcPr>
          <w:p w14:paraId="683B9BB3" w14:textId="77777777" w:rsidR="00D855D6" w:rsidRDefault="00D855D6">
            <w:pPr>
              <w:pStyle w:val="ConsPlusNormal"/>
            </w:pPr>
          </w:p>
        </w:tc>
        <w:tc>
          <w:tcPr>
            <w:tcW w:w="1134" w:type="dxa"/>
          </w:tcPr>
          <w:p w14:paraId="51D1126B" w14:textId="77777777" w:rsidR="00D855D6" w:rsidRDefault="00D855D6">
            <w:pPr>
              <w:pStyle w:val="ConsPlusNormal"/>
            </w:pPr>
          </w:p>
        </w:tc>
        <w:tc>
          <w:tcPr>
            <w:tcW w:w="992" w:type="dxa"/>
          </w:tcPr>
          <w:p w14:paraId="5CBC7E64" w14:textId="77777777" w:rsidR="00D855D6" w:rsidRDefault="00D855D6">
            <w:pPr>
              <w:pStyle w:val="ConsPlusNormal"/>
            </w:pPr>
          </w:p>
        </w:tc>
        <w:tc>
          <w:tcPr>
            <w:tcW w:w="1472" w:type="dxa"/>
          </w:tcPr>
          <w:p w14:paraId="4649B545" w14:textId="77777777" w:rsidR="00D855D6" w:rsidRDefault="00D855D6">
            <w:pPr>
              <w:pStyle w:val="ConsPlusNormal"/>
            </w:pPr>
          </w:p>
        </w:tc>
        <w:tc>
          <w:tcPr>
            <w:tcW w:w="1862" w:type="dxa"/>
          </w:tcPr>
          <w:p w14:paraId="14BBE3F9" w14:textId="77777777" w:rsidR="00D855D6" w:rsidRDefault="00D855D6">
            <w:pPr>
              <w:pStyle w:val="ConsPlusNormal"/>
            </w:pPr>
          </w:p>
        </w:tc>
        <w:tc>
          <w:tcPr>
            <w:tcW w:w="1414" w:type="dxa"/>
          </w:tcPr>
          <w:p w14:paraId="07257B03" w14:textId="77777777" w:rsidR="00D855D6" w:rsidRDefault="00D855D6">
            <w:pPr>
              <w:pStyle w:val="ConsPlusNormal"/>
            </w:pPr>
          </w:p>
        </w:tc>
      </w:tr>
      <w:tr w:rsidR="00D855D6" w14:paraId="4C3CAA78" w14:textId="77777777">
        <w:tc>
          <w:tcPr>
            <w:tcW w:w="11329" w:type="dxa"/>
            <w:gridSpan w:val="8"/>
          </w:tcPr>
          <w:p w14:paraId="6F9BEF6A" w14:textId="77777777" w:rsidR="00D855D6" w:rsidRDefault="00D855D6">
            <w:pPr>
              <w:pStyle w:val="ConsPlusNormal"/>
              <w:jc w:val="center"/>
              <w:outlineLvl w:val="1"/>
            </w:pPr>
            <w:r>
              <w:t>4. Развитие системы противоаварийного управления (РСПУ)</w:t>
            </w:r>
          </w:p>
        </w:tc>
      </w:tr>
      <w:tr w:rsidR="00D855D6" w14:paraId="268C3508" w14:textId="77777777">
        <w:tc>
          <w:tcPr>
            <w:tcW w:w="1603" w:type="dxa"/>
          </w:tcPr>
          <w:p w14:paraId="4E64AC43" w14:textId="77777777" w:rsidR="00D855D6" w:rsidRDefault="00D855D6">
            <w:pPr>
              <w:pStyle w:val="ConsPlusNormal"/>
            </w:pPr>
          </w:p>
        </w:tc>
        <w:tc>
          <w:tcPr>
            <w:tcW w:w="1434" w:type="dxa"/>
          </w:tcPr>
          <w:p w14:paraId="07316B0C" w14:textId="77777777" w:rsidR="00D855D6" w:rsidRDefault="00D855D6">
            <w:pPr>
              <w:pStyle w:val="ConsPlusNormal"/>
            </w:pPr>
          </w:p>
        </w:tc>
        <w:tc>
          <w:tcPr>
            <w:tcW w:w="1418" w:type="dxa"/>
          </w:tcPr>
          <w:p w14:paraId="0DE463A2" w14:textId="77777777" w:rsidR="00D855D6" w:rsidRDefault="00D855D6">
            <w:pPr>
              <w:pStyle w:val="ConsPlusNormal"/>
            </w:pPr>
          </w:p>
        </w:tc>
        <w:tc>
          <w:tcPr>
            <w:tcW w:w="1134" w:type="dxa"/>
          </w:tcPr>
          <w:p w14:paraId="0DCF0124" w14:textId="77777777" w:rsidR="00D855D6" w:rsidRDefault="00D855D6">
            <w:pPr>
              <w:pStyle w:val="ConsPlusNormal"/>
            </w:pPr>
          </w:p>
        </w:tc>
        <w:tc>
          <w:tcPr>
            <w:tcW w:w="992" w:type="dxa"/>
          </w:tcPr>
          <w:p w14:paraId="596B79E6" w14:textId="77777777" w:rsidR="00D855D6" w:rsidRDefault="00D855D6">
            <w:pPr>
              <w:pStyle w:val="ConsPlusNormal"/>
            </w:pPr>
          </w:p>
        </w:tc>
        <w:tc>
          <w:tcPr>
            <w:tcW w:w="1472" w:type="dxa"/>
          </w:tcPr>
          <w:p w14:paraId="0B3052C3" w14:textId="77777777" w:rsidR="00D855D6" w:rsidRDefault="00D855D6">
            <w:pPr>
              <w:pStyle w:val="ConsPlusNormal"/>
            </w:pPr>
          </w:p>
        </w:tc>
        <w:tc>
          <w:tcPr>
            <w:tcW w:w="1862" w:type="dxa"/>
          </w:tcPr>
          <w:p w14:paraId="57E3AD06" w14:textId="77777777" w:rsidR="00D855D6" w:rsidRDefault="00D855D6">
            <w:pPr>
              <w:pStyle w:val="ConsPlusNormal"/>
            </w:pPr>
          </w:p>
        </w:tc>
        <w:tc>
          <w:tcPr>
            <w:tcW w:w="1414" w:type="dxa"/>
          </w:tcPr>
          <w:p w14:paraId="5471A322" w14:textId="77777777" w:rsidR="00D855D6" w:rsidRDefault="00D855D6">
            <w:pPr>
              <w:pStyle w:val="ConsPlusNormal"/>
            </w:pPr>
          </w:p>
        </w:tc>
      </w:tr>
    </w:tbl>
    <w:p w14:paraId="6BDB3A09" w14:textId="77777777" w:rsidR="00D855D6" w:rsidRDefault="00D855D6">
      <w:pPr>
        <w:sectPr w:rsidR="00D855D6">
          <w:pgSz w:w="16838" w:h="11906" w:orient="landscape"/>
          <w:pgMar w:top="1133" w:right="1440" w:bottom="566" w:left="1440" w:header="0" w:footer="0" w:gutter="0"/>
          <w:cols w:space="720"/>
        </w:sectPr>
      </w:pPr>
    </w:p>
    <w:p w14:paraId="544E6C12" w14:textId="77777777" w:rsidR="00D855D6" w:rsidRDefault="00D855D6">
      <w:pPr>
        <w:pStyle w:val="ConsPlusNormal"/>
        <w:jc w:val="both"/>
      </w:pPr>
    </w:p>
    <w:p w14:paraId="5F94D1AB" w14:textId="77777777" w:rsidR="00D855D6" w:rsidRDefault="00D855D6">
      <w:pPr>
        <w:pStyle w:val="ConsPlusNormal"/>
        <w:ind w:firstLine="540"/>
        <w:jc w:val="both"/>
      </w:pPr>
      <w:r>
        <w:t>--------------------------------</w:t>
      </w:r>
    </w:p>
    <w:p w14:paraId="6B3C72DF" w14:textId="77777777" w:rsidR="00D855D6" w:rsidRDefault="00D855D6">
      <w:pPr>
        <w:pStyle w:val="ConsPlusNormal"/>
        <w:spacing w:before="200"/>
        <w:ind w:firstLine="540"/>
        <w:jc w:val="both"/>
      </w:pPr>
      <w:r>
        <w:t>Примечание:</w:t>
      </w:r>
    </w:p>
    <w:p w14:paraId="090FC87B" w14:textId="77777777" w:rsidR="00D855D6" w:rsidRDefault="00D855D6">
      <w:pPr>
        <w:pStyle w:val="ConsPlusNormal"/>
        <w:spacing w:before="200"/>
        <w:ind w:firstLine="540"/>
        <w:jc w:val="both"/>
      </w:pPr>
      <w:bookmarkStart w:id="30" w:name="P1969"/>
      <w:bookmarkEnd w:id="30"/>
      <w:r>
        <w:t xml:space="preserve">&lt;*&gt; При определении исполнителя по итогам отборов способами, предусмотренными </w:t>
      </w:r>
      <w:hyperlink r:id="rId7" w:history="1">
        <w:r>
          <w:rPr>
            <w:color w:val="0000FF"/>
          </w:rPr>
          <w:t>Правилами</w:t>
        </w:r>
      </w:hyperlink>
      <w:r>
        <w:t xml:space="preserve"> отбора субъектов электроэнергетики и потребителей электрической энергии, оказывающих услуги по обеспечению системной надежности, и оказания таких услуг, утвержденными постановлением Правительства Российской Федерации от 03.03.2010 N 117 (Собрание законодательства Российской Федерации, 2010, N 12, ст. 1333; 2011, N 14, ст. 1916; 2012, N 44, ст. 6022), указываются реквизиты протокола о составе субъектов электроэнергетики, оказывающих соответствующие услуги по обеспечению системной надежности, в случае определения системным оператором объектов по производству электрической энергии, в силу технологических особенностей работы которых для их собственников или иных законных владельцев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26.03.2003 N 35-ФЗ "Об электроэнергетике" (Собрание законодательства Российской Федерации, 2003, N 13, ст. 1177; 2004, N 35, ст. 3607; 2005, N 1 (часть I), ст. 37; 2006, N 52 (часть I), ст. 5498; 2007, N 45, ст. 5427; 2008, N 29 (часть I), ст. 3418; N 52 (часть I), ст. 6236; 2009, N 48, ст. 5711; 2010, N 11, ст. 1175; N 31, ст. 4156, ст. 4157, ст. 4158, ст. 4160; 2011, N 1, ст. 13; N 7, ст. 905; N 11, ст. 1502; N 23, ст. 3263; N 30 (часть I), ст. 4590, ст. 4596; N 50, ст. 7336, ст. 7343; 2012, N 26, ст. 3446; N 27, ст. 3587; N 53 (часть I), ст. 7616; 2013, N 14, ст. 1643; N 45, ст. 5797; N 48, ст. 6165; 2014, N 16, ст. 1840; N 30 (часть I), ст. 4218) установлена обязанность по оказанию услуг по обеспечению системной надежности, указываются реквизиты актов регулирующего органа об утверждении цен (тарифов) на соответствующие услуги по обеспечению системной надежности.</w:t>
      </w:r>
    </w:p>
    <w:p w14:paraId="3D8AC6B7" w14:textId="77777777" w:rsidR="00D855D6" w:rsidRDefault="00D855D6">
      <w:pPr>
        <w:pStyle w:val="ConsPlusNormal"/>
        <w:jc w:val="both"/>
      </w:pPr>
    </w:p>
    <w:p w14:paraId="0FF61E85" w14:textId="77777777" w:rsidR="00D855D6" w:rsidRDefault="00D855D6">
      <w:pPr>
        <w:pStyle w:val="ConsPlusNormal"/>
        <w:jc w:val="center"/>
        <w:outlineLvl w:val="1"/>
      </w:pPr>
      <w:r>
        <w:t>Перечень поставщиков мощности, ценовые заявки</w:t>
      </w:r>
    </w:p>
    <w:p w14:paraId="6FFD8518" w14:textId="77777777" w:rsidR="00D855D6" w:rsidRDefault="00D855D6">
      <w:pPr>
        <w:pStyle w:val="ConsPlusNormal"/>
        <w:jc w:val="center"/>
      </w:pPr>
      <w:r>
        <w:t>которых отобраны по итогам конкурентного отбора мощности</w:t>
      </w:r>
    </w:p>
    <w:p w14:paraId="6BE7CD12" w14:textId="77777777" w:rsidR="00D855D6" w:rsidRDefault="00D855D6">
      <w:pPr>
        <w:pStyle w:val="ConsPlusNormal"/>
        <w:jc w:val="center"/>
      </w:pPr>
      <w:r>
        <w:t>на ____ год</w:t>
      </w:r>
    </w:p>
    <w:p w14:paraId="36B32659" w14:textId="77777777" w:rsidR="00D855D6" w:rsidRDefault="00D855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1"/>
        <w:gridCol w:w="8918"/>
      </w:tblGrid>
      <w:tr w:rsidR="00D855D6" w14:paraId="5843619A" w14:textId="77777777">
        <w:tc>
          <w:tcPr>
            <w:tcW w:w="721" w:type="dxa"/>
          </w:tcPr>
          <w:p w14:paraId="11D2F316" w14:textId="77777777" w:rsidR="00D855D6" w:rsidRDefault="00D855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918" w:type="dxa"/>
          </w:tcPr>
          <w:p w14:paraId="64C442CB" w14:textId="77777777" w:rsidR="00D855D6" w:rsidRDefault="00D855D6">
            <w:pPr>
              <w:pStyle w:val="ConsPlusNormal"/>
              <w:jc w:val="center"/>
            </w:pPr>
            <w:r>
              <w:t>Поставщик мощности</w:t>
            </w:r>
          </w:p>
        </w:tc>
      </w:tr>
      <w:tr w:rsidR="00D855D6" w14:paraId="6322E595" w14:textId="77777777">
        <w:tc>
          <w:tcPr>
            <w:tcW w:w="721" w:type="dxa"/>
          </w:tcPr>
          <w:p w14:paraId="2C043474" w14:textId="77777777" w:rsidR="00D855D6" w:rsidRDefault="00D855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918" w:type="dxa"/>
          </w:tcPr>
          <w:p w14:paraId="385D0202" w14:textId="77777777" w:rsidR="00D855D6" w:rsidRDefault="00D855D6">
            <w:pPr>
              <w:pStyle w:val="ConsPlusNormal"/>
            </w:pPr>
          </w:p>
        </w:tc>
      </w:tr>
      <w:tr w:rsidR="00D855D6" w14:paraId="45C8E404" w14:textId="77777777">
        <w:tc>
          <w:tcPr>
            <w:tcW w:w="721" w:type="dxa"/>
          </w:tcPr>
          <w:p w14:paraId="4CCE83AF" w14:textId="77777777" w:rsidR="00D855D6" w:rsidRDefault="00D855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918" w:type="dxa"/>
          </w:tcPr>
          <w:p w14:paraId="299EA266" w14:textId="77777777" w:rsidR="00D855D6" w:rsidRDefault="00D855D6">
            <w:pPr>
              <w:pStyle w:val="ConsPlusNormal"/>
            </w:pPr>
          </w:p>
        </w:tc>
      </w:tr>
      <w:tr w:rsidR="00D855D6" w14:paraId="1E7410C2" w14:textId="77777777">
        <w:tc>
          <w:tcPr>
            <w:tcW w:w="721" w:type="dxa"/>
          </w:tcPr>
          <w:p w14:paraId="46E059CD" w14:textId="77777777" w:rsidR="00D855D6" w:rsidRDefault="00D855D6">
            <w:pPr>
              <w:pStyle w:val="ConsPlusNormal"/>
            </w:pPr>
          </w:p>
        </w:tc>
        <w:tc>
          <w:tcPr>
            <w:tcW w:w="8918" w:type="dxa"/>
          </w:tcPr>
          <w:p w14:paraId="27E1D9FA" w14:textId="77777777" w:rsidR="00D855D6" w:rsidRDefault="00D855D6">
            <w:pPr>
              <w:pStyle w:val="ConsPlusNormal"/>
            </w:pPr>
          </w:p>
        </w:tc>
      </w:tr>
    </w:tbl>
    <w:p w14:paraId="65B39A25" w14:textId="77777777" w:rsidR="00D855D6" w:rsidRDefault="00D855D6">
      <w:pPr>
        <w:pStyle w:val="ConsPlusNormal"/>
        <w:jc w:val="both"/>
      </w:pPr>
    </w:p>
    <w:p w14:paraId="362D7C12" w14:textId="77777777" w:rsidR="00D855D6" w:rsidRDefault="00D855D6">
      <w:pPr>
        <w:pStyle w:val="ConsPlusNormal"/>
        <w:jc w:val="center"/>
        <w:outlineLvl w:val="1"/>
      </w:pPr>
      <w:r>
        <w:t>Перечень электростанций, полностью или частично отобранных</w:t>
      </w:r>
    </w:p>
    <w:p w14:paraId="09FD9755" w14:textId="77777777" w:rsidR="00D855D6" w:rsidRDefault="00D855D6">
      <w:pPr>
        <w:pStyle w:val="ConsPlusNormal"/>
        <w:jc w:val="center"/>
      </w:pPr>
      <w:r>
        <w:t>по итогам конкурентного отбора мощности на ____ год</w:t>
      </w:r>
    </w:p>
    <w:p w14:paraId="60A354B8" w14:textId="77777777" w:rsidR="00D855D6" w:rsidRDefault="00D855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2"/>
        <w:gridCol w:w="2833"/>
        <w:gridCol w:w="1812"/>
        <w:gridCol w:w="4282"/>
      </w:tblGrid>
      <w:tr w:rsidR="00D855D6" w14:paraId="49350B56" w14:textId="77777777">
        <w:tc>
          <w:tcPr>
            <w:tcW w:w="712" w:type="dxa"/>
          </w:tcPr>
          <w:p w14:paraId="74F60390" w14:textId="77777777" w:rsidR="00D855D6" w:rsidRDefault="00D855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3" w:type="dxa"/>
          </w:tcPr>
          <w:p w14:paraId="1CF39AA9" w14:textId="77777777" w:rsidR="00D855D6" w:rsidRDefault="00D855D6">
            <w:pPr>
              <w:pStyle w:val="ConsPlusNormal"/>
              <w:jc w:val="center"/>
            </w:pPr>
            <w:r>
              <w:t>Электростанция</w:t>
            </w:r>
          </w:p>
        </w:tc>
        <w:tc>
          <w:tcPr>
            <w:tcW w:w="1812" w:type="dxa"/>
          </w:tcPr>
          <w:p w14:paraId="4880F5DF" w14:textId="77777777" w:rsidR="00D855D6" w:rsidRDefault="00D855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82" w:type="dxa"/>
          </w:tcPr>
          <w:p w14:paraId="166559DC" w14:textId="77777777" w:rsidR="00D855D6" w:rsidRDefault="00D855D6">
            <w:pPr>
              <w:pStyle w:val="ConsPlusNormal"/>
              <w:jc w:val="center"/>
            </w:pPr>
            <w:r>
              <w:t>Электростанция</w:t>
            </w:r>
          </w:p>
        </w:tc>
      </w:tr>
      <w:tr w:rsidR="00D855D6" w14:paraId="055E63C7" w14:textId="77777777">
        <w:tc>
          <w:tcPr>
            <w:tcW w:w="712" w:type="dxa"/>
          </w:tcPr>
          <w:p w14:paraId="1300C7D9" w14:textId="77777777" w:rsidR="00D855D6" w:rsidRDefault="00D855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3" w:type="dxa"/>
          </w:tcPr>
          <w:p w14:paraId="1FFF8F00" w14:textId="77777777" w:rsidR="00D855D6" w:rsidRDefault="00D855D6">
            <w:pPr>
              <w:pStyle w:val="ConsPlusNormal"/>
            </w:pPr>
          </w:p>
        </w:tc>
        <w:tc>
          <w:tcPr>
            <w:tcW w:w="1812" w:type="dxa"/>
          </w:tcPr>
          <w:p w14:paraId="2A1DAB33" w14:textId="77777777" w:rsidR="00D855D6" w:rsidRDefault="00D855D6">
            <w:pPr>
              <w:pStyle w:val="ConsPlusNormal"/>
            </w:pPr>
          </w:p>
        </w:tc>
        <w:tc>
          <w:tcPr>
            <w:tcW w:w="4282" w:type="dxa"/>
          </w:tcPr>
          <w:p w14:paraId="4F3D7FD8" w14:textId="77777777" w:rsidR="00D855D6" w:rsidRDefault="00D855D6">
            <w:pPr>
              <w:pStyle w:val="ConsPlusNormal"/>
            </w:pPr>
          </w:p>
        </w:tc>
      </w:tr>
      <w:tr w:rsidR="00D855D6" w14:paraId="349A0992" w14:textId="77777777">
        <w:tc>
          <w:tcPr>
            <w:tcW w:w="712" w:type="dxa"/>
          </w:tcPr>
          <w:p w14:paraId="112688C3" w14:textId="77777777" w:rsidR="00D855D6" w:rsidRDefault="00D855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33" w:type="dxa"/>
          </w:tcPr>
          <w:p w14:paraId="0E594E8D" w14:textId="77777777" w:rsidR="00D855D6" w:rsidRDefault="00D855D6">
            <w:pPr>
              <w:pStyle w:val="ConsPlusNormal"/>
            </w:pPr>
          </w:p>
        </w:tc>
        <w:tc>
          <w:tcPr>
            <w:tcW w:w="1812" w:type="dxa"/>
          </w:tcPr>
          <w:p w14:paraId="1327230F" w14:textId="77777777" w:rsidR="00D855D6" w:rsidRDefault="00D855D6">
            <w:pPr>
              <w:pStyle w:val="ConsPlusNormal"/>
            </w:pPr>
          </w:p>
        </w:tc>
        <w:tc>
          <w:tcPr>
            <w:tcW w:w="4282" w:type="dxa"/>
          </w:tcPr>
          <w:p w14:paraId="5F78B3E4" w14:textId="77777777" w:rsidR="00D855D6" w:rsidRDefault="00D855D6">
            <w:pPr>
              <w:pStyle w:val="ConsPlusNormal"/>
            </w:pPr>
          </w:p>
        </w:tc>
      </w:tr>
    </w:tbl>
    <w:p w14:paraId="146DF46B" w14:textId="77777777" w:rsidR="00D855D6" w:rsidRDefault="00D855D6">
      <w:pPr>
        <w:pStyle w:val="ConsPlusNormal"/>
        <w:jc w:val="both"/>
      </w:pPr>
    </w:p>
    <w:p w14:paraId="59466032" w14:textId="77777777" w:rsidR="00D855D6" w:rsidRDefault="00D855D6">
      <w:pPr>
        <w:pStyle w:val="ConsPlusNormal"/>
        <w:jc w:val="both"/>
      </w:pPr>
    </w:p>
    <w:p w14:paraId="7BE54842" w14:textId="77777777" w:rsidR="00D855D6" w:rsidRDefault="00D855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61213F9" w14:textId="77777777" w:rsidR="008F0FFD" w:rsidRDefault="008F0FFD"/>
    <w:sectPr w:rsidR="008F0FFD" w:rsidSect="009D7E58">
      <w:pgSz w:w="11906" w:h="16838"/>
      <w:pgMar w:top="1440" w:right="566" w:bottom="1440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5D6"/>
    <w:rsid w:val="001247E8"/>
    <w:rsid w:val="002C36BD"/>
    <w:rsid w:val="0035031A"/>
    <w:rsid w:val="00361143"/>
    <w:rsid w:val="00362C43"/>
    <w:rsid w:val="003828B7"/>
    <w:rsid w:val="00386D8E"/>
    <w:rsid w:val="003A2DF2"/>
    <w:rsid w:val="003A3E32"/>
    <w:rsid w:val="003E0E2B"/>
    <w:rsid w:val="00566EF2"/>
    <w:rsid w:val="00613B89"/>
    <w:rsid w:val="006629BB"/>
    <w:rsid w:val="00667050"/>
    <w:rsid w:val="006767B5"/>
    <w:rsid w:val="006E6332"/>
    <w:rsid w:val="00834843"/>
    <w:rsid w:val="0087262A"/>
    <w:rsid w:val="008F0FFD"/>
    <w:rsid w:val="009D502D"/>
    <w:rsid w:val="009D7E58"/>
    <w:rsid w:val="00A03BC0"/>
    <w:rsid w:val="00A87432"/>
    <w:rsid w:val="00B94102"/>
    <w:rsid w:val="00BB5C10"/>
    <w:rsid w:val="00C00F71"/>
    <w:rsid w:val="00C134DC"/>
    <w:rsid w:val="00C27511"/>
    <w:rsid w:val="00C44C5F"/>
    <w:rsid w:val="00C56102"/>
    <w:rsid w:val="00D855D6"/>
    <w:rsid w:val="00E06AB5"/>
    <w:rsid w:val="00E1318B"/>
    <w:rsid w:val="00EA0BA1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235EBB5"/>
  <w15:chartTrackingRefBased/>
  <w15:docId w15:val="{54D4A1A2-F0A1-4037-95B0-2640AD12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5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855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855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Cell">
    <w:name w:val="ConsPlusCell"/>
    <w:rsid w:val="00D855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855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855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855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855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34FF4040BAA1A78E189FED69EA1B9F2D7EEF1241AE3F732ECD9E64876969D5F6D07349C6AE7EE52E16B099FEDAh4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34FF4040BAA1A78E189FED69EA1B9F2D7BEF184DA93F732ECD9E64876969D5E4D02B45C4A660E52903E6C8B8F1D6C7A209EB7CDF1014BDD7hB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AF34FF4040BAA1A78E189FED69EA1B9F2D7FEE174FAC3F732ECD9E64876969D5E4D02B45C7AD34B5685DBF9BF4BADAC7B415EA7CDCh1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AF34FF4040BAA1A78E189FED69EA1B9F2D7EEF1940AD3F732ECD9E64876969D5E4D02B45C4A661EC2B03E6C8B8F1D6C7A209EB7CDF1014BDD7hB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19</Pages>
  <Words>3875</Words>
  <Characters>22090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И. Низовцева</dc:creator>
  <cp:keywords/>
  <dc:description/>
  <cp:lastModifiedBy>Отдел Планово-экономический</cp:lastModifiedBy>
  <cp:revision>11</cp:revision>
  <dcterms:created xsi:type="dcterms:W3CDTF">2020-12-28T10:57:00Z</dcterms:created>
  <dcterms:modified xsi:type="dcterms:W3CDTF">2023-03-07T06:29:00Z</dcterms:modified>
</cp:coreProperties>
</file>